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ABD4" w14:textId="27F437C5" w:rsidR="005B7C27" w:rsidRDefault="002160A7">
      <w:pPr>
        <w:pStyle w:val="Standard"/>
        <w:spacing w:line="480" w:lineRule="auto"/>
        <w:rPr>
          <w:rFonts w:ascii="Times New Roman" w:hAnsi="Times New Roman"/>
        </w:rPr>
      </w:pPr>
      <w:r>
        <w:rPr>
          <w:rFonts w:ascii="Times New Roman" w:hAnsi="Times New Roman"/>
        </w:rPr>
        <w:t>Stephen Sayers</w:t>
      </w:r>
    </w:p>
    <w:p w14:paraId="72D59BFC" w14:textId="77777777" w:rsidR="005B7C27" w:rsidRDefault="002160A7">
      <w:pPr>
        <w:pStyle w:val="Standard"/>
        <w:spacing w:line="480" w:lineRule="auto"/>
        <w:rPr>
          <w:rFonts w:ascii="Times New Roman" w:hAnsi="Times New Roman"/>
        </w:rPr>
      </w:pPr>
      <w:r>
        <w:rPr>
          <w:rFonts w:ascii="Times New Roman" w:hAnsi="Times New Roman"/>
        </w:rPr>
        <w:t>Dr. Grogan</w:t>
      </w:r>
    </w:p>
    <w:p w14:paraId="07CE06B1" w14:textId="10DE2039" w:rsidR="005B7C27" w:rsidRDefault="00B06172">
      <w:pPr>
        <w:pStyle w:val="Standard"/>
        <w:spacing w:line="480" w:lineRule="auto"/>
        <w:rPr>
          <w:rFonts w:ascii="Times New Roman" w:hAnsi="Times New Roman"/>
        </w:rPr>
      </w:pPr>
      <w:r>
        <w:rPr>
          <w:rFonts w:ascii="Times New Roman" w:hAnsi="Times New Roman"/>
        </w:rPr>
        <w:t>Seminar in Composition</w:t>
      </w:r>
    </w:p>
    <w:p w14:paraId="05E35666" w14:textId="6699B85D" w:rsidR="005B7C27" w:rsidRDefault="002160A7">
      <w:pPr>
        <w:pStyle w:val="Standard"/>
        <w:spacing w:line="480" w:lineRule="auto"/>
        <w:rPr>
          <w:rFonts w:ascii="Times New Roman" w:hAnsi="Times New Roman"/>
        </w:rPr>
      </w:pPr>
      <w:r>
        <w:rPr>
          <w:rFonts w:ascii="Times New Roman" w:hAnsi="Times New Roman"/>
        </w:rPr>
        <w:t>December 10, 2020</w:t>
      </w:r>
    </w:p>
    <w:p w14:paraId="77D52B93" w14:textId="77777777" w:rsidR="00155EA0" w:rsidRDefault="00B06172">
      <w:pPr>
        <w:pStyle w:val="Standard"/>
        <w:spacing w:line="480" w:lineRule="auto"/>
        <w:jc w:val="center"/>
        <w:rPr>
          <w:rFonts w:ascii="Times New Roman" w:hAnsi="Times New Roman"/>
        </w:rPr>
      </w:pPr>
      <w:r>
        <w:rPr>
          <w:rFonts w:ascii="Times New Roman" w:hAnsi="Times New Roman"/>
        </w:rPr>
        <w:t>Fixing t</w:t>
      </w:r>
      <w:r w:rsidR="002160A7">
        <w:rPr>
          <w:rFonts w:ascii="Times New Roman" w:hAnsi="Times New Roman"/>
        </w:rPr>
        <w:t>he Student Debt Crisis</w:t>
      </w:r>
      <w:r w:rsidR="00155EA0">
        <w:rPr>
          <w:rFonts w:ascii="Times New Roman" w:hAnsi="Times New Roman"/>
        </w:rPr>
        <w:t xml:space="preserve">: </w:t>
      </w:r>
    </w:p>
    <w:p w14:paraId="7D762CF7" w14:textId="3228368E" w:rsidR="005B7C27" w:rsidRDefault="00155EA0">
      <w:pPr>
        <w:pStyle w:val="Standard"/>
        <w:spacing w:line="480" w:lineRule="auto"/>
        <w:jc w:val="center"/>
        <w:rPr>
          <w:rFonts w:ascii="Times New Roman" w:hAnsi="Times New Roman"/>
        </w:rPr>
      </w:pPr>
      <w:r>
        <w:rPr>
          <w:rFonts w:ascii="Times New Roman" w:hAnsi="Times New Roman"/>
        </w:rPr>
        <w:t xml:space="preserve">Income-Contingent Loans </w:t>
      </w:r>
      <w:r w:rsidR="00725EFF">
        <w:rPr>
          <w:rFonts w:ascii="Times New Roman" w:hAnsi="Times New Roman"/>
        </w:rPr>
        <w:t>as</w:t>
      </w:r>
      <w:r>
        <w:rPr>
          <w:rFonts w:ascii="Times New Roman" w:hAnsi="Times New Roman"/>
        </w:rPr>
        <w:t xml:space="preserve"> the </w:t>
      </w:r>
      <w:r w:rsidR="00C160DD">
        <w:rPr>
          <w:rFonts w:ascii="Times New Roman" w:hAnsi="Times New Roman"/>
        </w:rPr>
        <w:t>Solution</w:t>
      </w:r>
    </w:p>
    <w:p w14:paraId="39A7FC7D" w14:textId="01708FF3" w:rsidR="005B7C27" w:rsidRDefault="002160A7">
      <w:pPr>
        <w:pStyle w:val="Standard"/>
        <w:spacing w:line="480" w:lineRule="auto"/>
        <w:rPr>
          <w:rFonts w:ascii="Times New Roman" w:hAnsi="Times New Roman"/>
        </w:rPr>
      </w:pPr>
      <w:r>
        <w:rPr>
          <w:rFonts w:ascii="Times New Roman" w:hAnsi="Times New Roman"/>
        </w:rPr>
        <w:tab/>
      </w:r>
      <w:r w:rsidR="00CE6979">
        <w:rPr>
          <w:rFonts w:ascii="Times New Roman" w:hAnsi="Times New Roman"/>
        </w:rPr>
        <w:t>Since the 1980s, t</w:t>
      </w:r>
      <w:r>
        <w:rPr>
          <w:rFonts w:ascii="Times New Roman" w:hAnsi="Times New Roman"/>
        </w:rPr>
        <w:t xml:space="preserve">he cost </w:t>
      </w:r>
      <w:r w:rsidR="00CE6979">
        <w:rPr>
          <w:rFonts w:ascii="Times New Roman" w:hAnsi="Times New Roman"/>
        </w:rPr>
        <w:t>of</w:t>
      </w:r>
      <w:r>
        <w:rPr>
          <w:rFonts w:ascii="Times New Roman" w:hAnsi="Times New Roman"/>
        </w:rPr>
        <w:t xml:space="preserve"> higher education has </w:t>
      </w:r>
      <w:r w:rsidR="00EA58E5">
        <w:rPr>
          <w:rFonts w:ascii="Times New Roman" w:hAnsi="Times New Roman"/>
        </w:rPr>
        <w:t xml:space="preserve">experienced </w:t>
      </w:r>
      <w:r w:rsidR="00EA58E5" w:rsidRPr="00EC05C9">
        <w:rPr>
          <w:rFonts w:ascii="Times New Roman" w:hAnsi="Times New Roman"/>
        </w:rPr>
        <w:t>a</w:t>
      </w:r>
      <w:r w:rsidR="00EC05C9" w:rsidRPr="00EC05C9">
        <w:rPr>
          <w:rFonts w:ascii="Times New Roman" w:hAnsi="Times New Roman"/>
        </w:rPr>
        <w:t xml:space="preserve"> 212</w:t>
      </w:r>
      <w:r w:rsidR="00EA58E5" w:rsidRPr="00EC05C9">
        <w:rPr>
          <w:rFonts w:ascii="Times New Roman" w:hAnsi="Times New Roman"/>
        </w:rPr>
        <w:t>% increase</w:t>
      </w:r>
      <w:r w:rsidR="00EF5005">
        <w:rPr>
          <w:rFonts w:ascii="Times New Roman" w:hAnsi="Times New Roman"/>
        </w:rPr>
        <w:t xml:space="preserve">, resulting in many students unable to pay the </w:t>
      </w:r>
      <w:r w:rsidR="007857C8">
        <w:rPr>
          <w:rFonts w:ascii="Times New Roman" w:hAnsi="Times New Roman"/>
        </w:rPr>
        <w:t>exorbitant</w:t>
      </w:r>
      <w:r w:rsidR="00EF5005">
        <w:rPr>
          <w:rFonts w:ascii="Times New Roman" w:hAnsi="Times New Roman"/>
        </w:rPr>
        <w:t xml:space="preserve"> tuition</w:t>
      </w:r>
      <w:r w:rsidR="007857C8">
        <w:rPr>
          <w:rFonts w:ascii="Times New Roman" w:hAnsi="Times New Roman"/>
        </w:rPr>
        <w:t xml:space="preserve"> and fees</w:t>
      </w:r>
      <w:r w:rsidR="00EF5005">
        <w:rPr>
          <w:rFonts w:ascii="Times New Roman" w:hAnsi="Times New Roman"/>
        </w:rPr>
        <w:t xml:space="preserve">. </w:t>
      </w:r>
      <w:r w:rsidR="00EA4809">
        <w:rPr>
          <w:rFonts w:ascii="Times New Roman" w:hAnsi="Times New Roman"/>
        </w:rPr>
        <w:t>Too many of the</w:t>
      </w:r>
      <w:r w:rsidR="007857C8">
        <w:rPr>
          <w:rFonts w:ascii="Times New Roman" w:hAnsi="Times New Roman"/>
        </w:rPr>
        <w:t xml:space="preserve"> young men and women who still want to further their education face </w:t>
      </w:r>
      <w:r>
        <w:rPr>
          <w:rFonts w:ascii="Times New Roman" w:hAnsi="Times New Roman"/>
        </w:rPr>
        <w:t>predatory college loans</w:t>
      </w:r>
      <w:r w:rsidR="00EA4809">
        <w:rPr>
          <w:rFonts w:ascii="Times New Roman" w:hAnsi="Times New Roman"/>
        </w:rPr>
        <w:t xml:space="preserve">, which </w:t>
      </w:r>
      <w:r>
        <w:rPr>
          <w:rFonts w:ascii="Times New Roman" w:hAnsi="Times New Roman"/>
        </w:rPr>
        <w:t xml:space="preserve">has caused </w:t>
      </w:r>
      <w:r>
        <w:rPr>
          <w:rFonts w:ascii="Times New Roman" w:hAnsi="Times New Roman"/>
        </w:rPr>
        <w:t xml:space="preserve">policymakers and academics </w:t>
      </w:r>
      <w:r w:rsidR="00EA4809">
        <w:rPr>
          <w:rFonts w:ascii="Times New Roman" w:hAnsi="Times New Roman"/>
        </w:rPr>
        <w:t xml:space="preserve">to </w:t>
      </w:r>
      <w:r>
        <w:rPr>
          <w:rFonts w:ascii="Times New Roman" w:hAnsi="Times New Roman"/>
        </w:rPr>
        <w:t xml:space="preserve">consider </w:t>
      </w:r>
      <w:r>
        <w:rPr>
          <w:rFonts w:ascii="Times New Roman" w:hAnsi="Times New Roman"/>
        </w:rPr>
        <w:t xml:space="preserve">ways to </w:t>
      </w:r>
      <w:r w:rsidR="006A5EFC">
        <w:rPr>
          <w:rFonts w:ascii="Times New Roman" w:hAnsi="Times New Roman"/>
        </w:rPr>
        <w:t>subsidize</w:t>
      </w:r>
      <w:r>
        <w:rPr>
          <w:rFonts w:ascii="Times New Roman" w:hAnsi="Times New Roman"/>
        </w:rPr>
        <w:t xml:space="preserve"> the cost of college. This essay wi</w:t>
      </w:r>
      <w:r>
        <w:rPr>
          <w:rFonts w:ascii="Times New Roman" w:hAnsi="Times New Roman"/>
        </w:rPr>
        <w:t xml:space="preserve">ll focus on the failure of the American government to support affordable higher education, and </w:t>
      </w:r>
      <w:r w:rsidR="00EA4809">
        <w:rPr>
          <w:rFonts w:ascii="Times New Roman" w:hAnsi="Times New Roman"/>
        </w:rPr>
        <w:t xml:space="preserve">it will explore </w:t>
      </w:r>
      <w:r>
        <w:rPr>
          <w:rFonts w:ascii="Times New Roman" w:hAnsi="Times New Roman"/>
        </w:rPr>
        <w:t xml:space="preserve">potential solutions for </w:t>
      </w:r>
      <w:r w:rsidR="00A875B6">
        <w:rPr>
          <w:rFonts w:ascii="Times New Roman" w:hAnsi="Times New Roman"/>
        </w:rPr>
        <w:t>containing</w:t>
      </w:r>
      <w:r>
        <w:rPr>
          <w:rFonts w:ascii="Times New Roman" w:hAnsi="Times New Roman"/>
        </w:rPr>
        <w:t xml:space="preserve"> the price of tuition. Although </w:t>
      </w:r>
      <w:r>
        <w:rPr>
          <w:rFonts w:ascii="Times New Roman" w:hAnsi="Times New Roman"/>
        </w:rPr>
        <w:t>free tuition</w:t>
      </w:r>
      <w:r w:rsidR="00EA4809">
        <w:rPr>
          <w:rFonts w:ascii="Times New Roman" w:hAnsi="Times New Roman"/>
        </w:rPr>
        <w:t xml:space="preserve"> and</w:t>
      </w:r>
      <w:r>
        <w:rPr>
          <w:rFonts w:ascii="Times New Roman" w:hAnsi="Times New Roman"/>
        </w:rPr>
        <w:t xml:space="preserve"> tuition based </w:t>
      </w:r>
      <w:r w:rsidR="007C587E">
        <w:rPr>
          <w:rFonts w:ascii="Times New Roman" w:hAnsi="Times New Roman"/>
        </w:rPr>
        <w:t>on</w:t>
      </w:r>
      <w:r>
        <w:rPr>
          <w:rFonts w:ascii="Times New Roman" w:hAnsi="Times New Roman"/>
        </w:rPr>
        <w:t xml:space="preserve"> majo</w:t>
      </w:r>
      <w:r>
        <w:rPr>
          <w:rFonts w:ascii="Times New Roman" w:hAnsi="Times New Roman"/>
        </w:rPr>
        <w:t>r</w:t>
      </w:r>
      <w:r w:rsidR="00EA4809">
        <w:rPr>
          <w:rFonts w:ascii="Times New Roman" w:hAnsi="Times New Roman"/>
        </w:rPr>
        <w:t>s</w:t>
      </w:r>
      <w:r>
        <w:rPr>
          <w:rFonts w:ascii="Times New Roman" w:hAnsi="Times New Roman"/>
        </w:rPr>
        <w:t xml:space="preserve"> are possible solutions</w:t>
      </w:r>
      <w:r w:rsidR="00EA4809">
        <w:rPr>
          <w:rFonts w:ascii="Times New Roman" w:hAnsi="Times New Roman"/>
        </w:rPr>
        <w:t>,</w:t>
      </w:r>
      <w:r>
        <w:rPr>
          <w:rFonts w:ascii="Times New Roman" w:hAnsi="Times New Roman"/>
        </w:rPr>
        <w:t xml:space="preserve"> </w:t>
      </w:r>
      <w:r w:rsidR="00EA4809">
        <w:rPr>
          <w:rFonts w:ascii="Times New Roman" w:hAnsi="Times New Roman"/>
        </w:rPr>
        <w:t xml:space="preserve">I argue that </w:t>
      </w:r>
      <w:r>
        <w:rPr>
          <w:rFonts w:ascii="Times New Roman" w:hAnsi="Times New Roman"/>
        </w:rPr>
        <w:t>an education</w:t>
      </w:r>
      <w:r>
        <w:rPr>
          <w:rFonts w:ascii="Times New Roman" w:hAnsi="Times New Roman"/>
        </w:rPr>
        <w:t xml:space="preserve">al finance system based </w:t>
      </w:r>
      <w:r w:rsidR="007C587E">
        <w:rPr>
          <w:rFonts w:ascii="Times New Roman" w:hAnsi="Times New Roman"/>
        </w:rPr>
        <w:t>on</w:t>
      </w:r>
      <w:r>
        <w:rPr>
          <w:rFonts w:ascii="Times New Roman" w:hAnsi="Times New Roman"/>
        </w:rPr>
        <w:t xml:space="preserve"> </w:t>
      </w:r>
      <w:r>
        <w:rPr>
          <w:rFonts w:ascii="Times New Roman" w:hAnsi="Times New Roman"/>
        </w:rPr>
        <w:t xml:space="preserve">income-contingent loans </w:t>
      </w:r>
      <w:r w:rsidR="007C587E">
        <w:rPr>
          <w:rFonts w:ascii="Times New Roman" w:hAnsi="Times New Roman"/>
        </w:rPr>
        <w:t>is</w:t>
      </w:r>
      <w:r>
        <w:rPr>
          <w:rFonts w:ascii="Times New Roman" w:hAnsi="Times New Roman"/>
        </w:rPr>
        <w:t xml:space="preserve"> the best way to help fix the student debt crisis.</w:t>
      </w:r>
    </w:p>
    <w:p w14:paraId="7C8E0B84" w14:textId="36351C63" w:rsidR="005B7C27" w:rsidRDefault="002160A7" w:rsidP="00386670">
      <w:pPr>
        <w:pStyle w:val="Standard"/>
        <w:spacing w:line="480" w:lineRule="auto"/>
        <w:ind w:firstLine="709"/>
        <w:rPr>
          <w:rFonts w:hint="eastAsia"/>
        </w:rPr>
      </w:pPr>
      <w:r>
        <w:rPr>
          <w:rFonts w:ascii="Times New Roman" w:hAnsi="Times New Roman"/>
        </w:rPr>
        <w:t xml:space="preserve">Before potential </w:t>
      </w:r>
      <w:r w:rsidR="00386670">
        <w:rPr>
          <w:rFonts w:ascii="Times New Roman" w:hAnsi="Times New Roman"/>
        </w:rPr>
        <w:t>solutions</w:t>
      </w:r>
      <w:r>
        <w:rPr>
          <w:rFonts w:ascii="Times New Roman" w:hAnsi="Times New Roman"/>
        </w:rPr>
        <w:t xml:space="preserve"> to the student debt crisis can be discussed</w:t>
      </w:r>
      <w:r w:rsidR="00386670">
        <w:rPr>
          <w:rFonts w:ascii="Times New Roman" w:hAnsi="Times New Roman"/>
        </w:rPr>
        <w:t>,</w:t>
      </w:r>
      <w:r>
        <w:rPr>
          <w:rFonts w:ascii="Times New Roman" w:hAnsi="Times New Roman"/>
        </w:rPr>
        <w:t xml:space="preserve"> it is good to know </w:t>
      </w:r>
      <w:r w:rsidR="00386670">
        <w:rPr>
          <w:rFonts w:ascii="Times New Roman" w:hAnsi="Times New Roman"/>
        </w:rPr>
        <w:t>why many public universities were formed</w:t>
      </w:r>
      <w:r w:rsidR="00386670">
        <w:rPr>
          <w:rFonts w:ascii="Times New Roman" w:hAnsi="Times New Roman"/>
        </w:rPr>
        <w:t xml:space="preserve"> and </w:t>
      </w:r>
      <w:r>
        <w:rPr>
          <w:rFonts w:ascii="Times New Roman" w:hAnsi="Times New Roman"/>
        </w:rPr>
        <w:t>why there is a problem in the first place</w:t>
      </w:r>
      <w:r>
        <w:rPr>
          <w:rFonts w:ascii="Times New Roman" w:hAnsi="Times New Roman"/>
        </w:rPr>
        <w:t xml:space="preserve">. </w:t>
      </w:r>
      <w:r>
        <w:rPr>
          <w:rFonts w:ascii="Times New Roman" w:hAnsi="Times New Roman"/>
        </w:rPr>
        <w:t xml:space="preserve">Many </w:t>
      </w:r>
      <w:r w:rsidR="0070594C">
        <w:rPr>
          <w:rFonts w:ascii="Times New Roman" w:hAnsi="Times New Roman"/>
        </w:rPr>
        <w:t xml:space="preserve">public </w:t>
      </w:r>
      <w:r>
        <w:rPr>
          <w:rFonts w:ascii="Times New Roman" w:hAnsi="Times New Roman"/>
        </w:rPr>
        <w:t xml:space="preserve">universities were founded as a result of the Morrill Act </w:t>
      </w:r>
      <w:r w:rsidR="003A3264">
        <w:rPr>
          <w:rFonts w:ascii="Times New Roman" w:hAnsi="Times New Roman"/>
        </w:rPr>
        <w:t>of</w:t>
      </w:r>
      <w:r>
        <w:rPr>
          <w:rFonts w:ascii="Times New Roman" w:hAnsi="Times New Roman"/>
        </w:rPr>
        <w:t xml:space="preserve"> 1862</w:t>
      </w:r>
      <w:r w:rsidR="00606C89">
        <w:rPr>
          <w:rFonts w:ascii="Times New Roman" w:hAnsi="Times New Roman"/>
        </w:rPr>
        <w:t xml:space="preserve">. This Act, which was set up to establish institutions in each state, was envisioned to make education available to those </w:t>
      </w:r>
      <w:r w:rsidR="00B31716">
        <w:rPr>
          <w:rFonts w:ascii="Times New Roman" w:hAnsi="Times New Roman"/>
        </w:rPr>
        <w:t>of</w:t>
      </w:r>
      <w:r w:rsidR="00606C89">
        <w:rPr>
          <w:rFonts w:ascii="Times New Roman" w:hAnsi="Times New Roman"/>
        </w:rPr>
        <w:t xml:space="preserve"> all social classes</w:t>
      </w:r>
      <w:r w:rsidR="00EF0E3B">
        <w:rPr>
          <w:rFonts w:ascii="Times New Roman" w:hAnsi="Times New Roman"/>
        </w:rPr>
        <w:t xml:space="preserve"> for the betterment of society</w:t>
      </w:r>
      <w:r w:rsidR="00606C89">
        <w:rPr>
          <w:rFonts w:ascii="Times New Roman" w:hAnsi="Times New Roman"/>
        </w:rPr>
        <w:t xml:space="preserve">. Hence, it </w:t>
      </w:r>
      <w:r>
        <w:rPr>
          <w:rFonts w:ascii="Times New Roman" w:hAnsi="Times New Roman"/>
        </w:rPr>
        <w:t>provide</w:t>
      </w:r>
      <w:r w:rsidR="005D7CA9">
        <w:rPr>
          <w:rFonts w:ascii="Times New Roman" w:hAnsi="Times New Roman"/>
        </w:rPr>
        <w:t>d</w:t>
      </w:r>
      <w:r>
        <w:rPr>
          <w:rFonts w:ascii="Times New Roman" w:hAnsi="Times New Roman"/>
        </w:rPr>
        <w:t xml:space="preserve"> an education at a low cost for the people of the United States. </w:t>
      </w:r>
      <w:r w:rsidR="00C13944">
        <w:rPr>
          <w:rFonts w:ascii="Times New Roman" w:hAnsi="Times New Roman"/>
        </w:rPr>
        <w:t xml:space="preserve">In </w:t>
      </w:r>
      <w:r w:rsidR="00C13944">
        <w:rPr>
          <w:rFonts w:ascii="Times New Roman" w:hAnsi="Times New Roman"/>
          <w:color w:val="000000"/>
        </w:rPr>
        <w:t>“Income-Based Repayment and the Public Financing of Higher Education</w:t>
      </w:r>
      <w:r w:rsidR="00C13944">
        <w:rPr>
          <w:rFonts w:ascii="Times New Roman" w:hAnsi="Times New Roman"/>
          <w:color w:val="000000"/>
        </w:rPr>
        <w:t xml:space="preserve">,” John R. Brooks notes </w:t>
      </w:r>
      <w:r w:rsidR="00B1180C">
        <w:rPr>
          <w:rFonts w:ascii="Times New Roman" w:hAnsi="Times New Roman"/>
          <w:color w:val="000000"/>
        </w:rPr>
        <w:t>how higher education is funded</w:t>
      </w:r>
      <w:r w:rsidR="00C13944">
        <w:rPr>
          <w:rFonts w:ascii="Times New Roman" w:hAnsi="Times New Roman"/>
        </w:rPr>
        <w:t>:</w:t>
      </w:r>
      <w:r>
        <w:rPr>
          <w:rFonts w:ascii="Times New Roman" w:hAnsi="Times New Roman"/>
        </w:rPr>
        <w:t xml:space="preserve"> </w:t>
      </w:r>
      <w:r>
        <w:rPr>
          <w:rFonts w:ascii="Times New Roman" w:hAnsi="Times New Roman"/>
          <w:color w:val="000000"/>
        </w:rPr>
        <w:t>“</w:t>
      </w:r>
      <w:r>
        <w:rPr>
          <w:rFonts w:ascii="Times New Roman" w:hAnsi="Times New Roman"/>
        </w:rPr>
        <w:t xml:space="preserve">The higher </w:t>
      </w:r>
      <w:r>
        <w:rPr>
          <w:rFonts w:ascii="Times New Roman" w:hAnsi="Times New Roman"/>
        </w:rPr>
        <w:t xml:space="preserve">education finance system has always been a pastiche of federal, state, </w:t>
      </w:r>
      <w:r>
        <w:rPr>
          <w:rFonts w:ascii="Times New Roman" w:hAnsi="Times New Roman"/>
        </w:rPr>
        <w:t xml:space="preserve">individual, </w:t>
      </w:r>
      <w:r>
        <w:rPr>
          <w:rFonts w:ascii="Times New Roman" w:hAnsi="Times New Roman"/>
        </w:rPr>
        <w:t xml:space="preserve">and charitable </w:t>
      </w:r>
      <w:r>
        <w:rPr>
          <w:rFonts w:ascii="Times New Roman" w:hAnsi="Times New Roman"/>
        </w:rPr>
        <w:t>spending,</w:t>
      </w:r>
      <w:r>
        <w:rPr>
          <w:rFonts w:ascii="Times New Roman" w:hAnsi="Times New Roman"/>
        </w:rPr>
        <w:t xml:space="preserve"> but </w:t>
      </w:r>
      <w:r>
        <w:rPr>
          <w:rFonts w:ascii="Times New Roman" w:hAnsi="Times New Roman"/>
        </w:rPr>
        <w:t xml:space="preserve">with the </w:t>
      </w:r>
      <w:r>
        <w:rPr>
          <w:rFonts w:ascii="Times New Roman" w:hAnsi="Times New Roman"/>
        </w:rPr>
        <w:t xml:space="preserve">relative </w:t>
      </w:r>
      <w:r>
        <w:rPr>
          <w:rFonts w:ascii="Times New Roman" w:hAnsi="Times New Roman"/>
        </w:rPr>
        <w:t>importance</w:t>
      </w:r>
      <w:r>
        <w:rPr>
          <w:rFonts w:ascii="Times New Roman" w:hAnsi="Times New Roman"/>
        </w:rPr>
        <w:t xml:space="preserve"> of each shifting over time</w:t>
      </w:r>
      <w:r w:rsidR="001E3CCA">
        <w:rPr>
          <w:rFonts w:ascii="Times New Roman" w:hAnsi="Times New Roman"/>
        </w:rPr>
        <w:t>….</w:t>
      </w:r>
      <w:r>
        <w:rPr>
          <w:rFonts w:ascii="Times New Roman" w:hAnsi="Times New Roman"/>
        </w:rPr>
        <w:t xml:space="preserve">Public universities from the </w:t>
      </w:r>
      <w:r>
        <w:rPr>
          <w:rFonts w:ascii="Times New Roman" w:hAnsi="Times New Roman"/>
        </w:rPr>
        <w:lastRenderedPageBreak/>
        <w:t xml:space="preserve">beginning </w:t>
      </w:r>
      <w:r>
        <w:rPr>
          <w:rFonts w:ascii="Times New Roman" w:hAnsi="Times New Roman"/>
        </w:rPr>
        <w:t xml:space="preserve">received the </w:t>
      </w:r>
      <w:r>
        <w:rPr>
          <w:rFonts w:ascii="Times New Roman" w:hAnsi="Times New Roman"/>
        </w:rPr>
        <w:t xml:space="preserve">bulk </w:t>
      </w:r>
      <w:r>
        <w:rPr>
          <w:rFonts w:ascii="Times New Roman" w:hAnsi="Times New Roman"/>
        </w:rPr>
        <w:t xml:space="preserve">of </w:t>
      </w:r>
      <w:r>
        <w:rPr>
          <w:rFonts w:ascii="Times New Roman" w:hAnsi="Times New Roman"/>
        </w:rPr>
        <w:t xml:space="preserve">their </w:t>
      </w:r>
      <w:r>
        <w:rPr>
          <w:rFonts w:ascii="Times New Roman" w:hAnsi="Times New Roman"/>
        </w:rPr>
        <w:t xml:space="preserve">funding </w:t>
      </w:r>
      <w:r>
        <w:rPr>
          <w:rFonts w:ascii="Times New Roman" w:hAnsi="Times New Roman"/>
        </w:rPr>
        <w:t xml:space="preserve">from </w:t>
      </w:r>
      <w:r>
        <w:rPr>
          <w:rFonts w:ascii="Times New Roman" w:hAnsi="Times New Roman"/>
        </w:rPr>
        <w:t xml:space="preserve">state </w:t>
      </w:r>
      <w:r>
        <w:rPr>
          <w:rFonts w:ascii="Times New Roman" w:hAnsi="Times New Roman"/>
        </w:rPr>
        <w:t>governme</w:t>
      </w:r>
      <w:r>
        <w:rPr>
          <w:rFonts w:ascii="Times New Roman" w:hAnsi="Times New Roman"/>
        </w:rPr>
        <w:t xml:space="preserve">nts, </w:t>
      </w:r>
      <w:r>
        <w:rPr>
          <w:rFonts w:ascii="Times New Roman" w:hAnsi="Times New Roman"/>
        </w:rPr>
        <w:t>though</w:t>
      </w:r>
      <w:r>
        <w:rPr>
          <w:rFonts w:ascii="Times New Roman" w:hAnsi="Times New Roman"/>
        </w:rPr>
        <w:t xml:space="preserve"> they </w:t>
      </w:r>
      <w:r>
        <w:rPr>
          <w:rFonts w:ascii="Times New Roman" w:hAnsi="Times New Roman"/>
        </w:rPr>
        <w:t xml:space="preserve">also </w:t>
      </w:r>
      <w:r>
        <w:rPr>
          <w:rFonts w:ascii="Times New Roman" w:hAnsi="Times New Roman"/>
        </w:rPr>
        <w:t xml:space="preserve">received major federal support in the </w:t>
      </w:r>
      <w:r>
        <w:rPr>
          <w:rFonts w:ascii="Times New Roman" w:hAnsi="Times New Roman"/>
        </w:rPr>
        <w:t xml:space="preserve">19th century, especially through the Morrill Land Grant </w:t>
      </w:r>
      <w:r>
        <w:rPr>
          <w:rFonts w:ascii="Times New Roman" w:hAnsi="Times New Roman"/>
        </w:rPr>
        <w:t xml:space="preserve">Acts </w:t>
      </w:r>
      <w:r>
        <w:rPr>
          <w:rFonts w:ascii="Times New Roman" w:hAnsi="Times New Roman"/>
        </w:rPr>
        <w:t xml:space="preserve">of </w:t>
      </w:r>
      <w:r>
        <w:rPr>
          <w:rFonts w:ascii="Times New Roman" w:hAnsi="Times New Roman"/>
        </w:rPr>
        <w:t>1862</w:t>
      </w:r>
      <w:r>
        <w:rPr>
          <w:rFonts w:ascii="Times New Roman" w:hAnsi="Times New Roman"/>
        </w:rPr>
        <w:t xml:space="preserve"> </w:t>
      </w:r>
      <w:r>
        <w:rPr>
          <w:rFonts w:ascii="Times New Roman" w:hAnsi="Times New Roman"/>
        </w:rPr>
        <w:t xml:space="preserve">and </w:t>
      </w:r>
      <w:r>
        <w:rPr>
          <w:rFonts w:ascii="Times New Roman" w:hAnsi="Times New Roman"/>
        </w:rPr>
        <w:t>1890”</w:t>
      </w:r>
      <w:r w:rsidR="00393C4B">
        <w:rPr>
          <w:rFonts w:ascii="Times New Roman" w:hAnsi="Times New Roman"/>
        </w:rPr>
        <w:t xml:space="preserve"> </w:t>
      </w:r>
      <w:r>
        <w:rPr>
          <w:rFonts w:ascii="Times New Roman" w:hAnsi="Times New Roman"/>
        </w:rPr>
        <w:t>(18)</w:t>
      </w:r>
      <w:r w:rsidR="001E3CCA">
        <w:rPr>
          <w:rFonts w:ascii="Times New Roman" w:hAnsi="Times New Roman"/>
        </w:rPr>
        <w:t>.</w:t>
      </w:r>
      <w:r>
        <w:rPr>
          <w:rFonts w:ascii="Times New Roman" w:hAnsi="Times New Roman"/>
        </w:rPr>
        <w:t xml:space="preserve"> </w:t>
      </w:r>
      <w:r w:rsidR="006D270A">
        <w:rPr>
          <w:rFonts w:ascii="Times New Roman" w:hAnsi="Times New Roman"/>
        </w:rPr>
        <w:t xml:space="preserve">As Brooks points out, many universities were formed and maintained through </w:t>
      </w:r>
      <w:r w:rsidR="006517BF">
        <w:rPr>
          <w:rFonts w:ascii="Times New Roman" w:hAnsi="Times New Roman"/>
          <w:i/>
          <w:iCs/>
          <w:noProof/>
        </w:rPr>
        <w:drawing>
          <wp:anchor distT="0" distB="0" distL="114300" distR="114300" simplePos="0" relativeHeight="251660288" behindDoc="1" locked="0" layoutInCell="1" allowOverlap="1" wp14:anchorId="00B42C21" wp14:editId="255E97D3">
            <wp:simplePos x="0" y="0"/>
            <wp:positionH relativeFrom="column">
              <wp:posOffset>3411855</wp:posOffset>
            </wp:positionH>
            <wp:positionV relativeFrom="paragraph">
              <wp:posOffset>724981</wp:posOffset>
            </wp:positionV>
            <wp:extent cx="2551430" cy="4074795"/>
            <wp:effectExtent l="0" t="0" r="0" b="0"/>
            <wp:wrapTight wrapText="bothSides">
              <wp:wrapPolygon edited="0">
                <wp:start x="0" y="0"/>
                <wp:lineTo x="0" y="21543"/>
                <wp:lineTo x="21503" y="21543"/>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551430" cy="40747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government </w:t>
      </w:r>
      <w:r w:rsidR="005F7E18">
        <w:rPr>
          <w:rFonts w:ascii="Times New Roman" w:hAnsi="Times New Roman"/>
        </w:rPr>
        <w:t>funding</w:t>
      </w:r>
      <w:r>
        <w:rPr>
          <w:rFonts w:ascii="Times New Roman" w:hAnsi="Times New Roman"/>
        </w:rPr>
        <w:t xml:space="preserve">. </w:t>
      </w:r>
      <w:r w:rsidR="006F4E3D">
        <w:rPr>
          <w:rFonts w:ascii="Times New Roman" w:hAnsi="Times New Roman"/>
        </w:rPr>
        <w:t xml:space="preserve">For example, </w:t>
      </w:r>
      <w:r w:rsidR="00DA63C3">
        <w:rPr>
          <w:rFonts w:ascii="Times New Roman" w:hAnsi="Times New Roman"/>
        </w:rPr>
        <w:t xml:space="preserve">the </w:t>
      </w:r>
      <w:r>
        <w:rPr>
          <w:rFonts w:ascii="Times New Roman" w:hAnsi="Times New Roman"/>
        </w:rPr>
        <w:t xml:space="preserve">handbill </w:t>
      </w:r>
      <w:r w:rsidR="00C65C77">
        <w:rPr>
          <w:rFonts w:ascii="Times New Roman" w:hAnsi="Times New Roman"/>
        </w:rPr>
        <w:t xml:space="preserve">on the right-hand side </w:t>
      </w:r>
      <w:r w:rsidR="00755DF3">
        <w:rPr>
          <w:rFonts w:ascii="Times New Roman" w:hAnsi="Times New Roman"/>
        </w:rPr>
        <w:t xml:space="preserve">(reproduced from the University of Illinois’s alumni webpage) </w:t>
      </w:r>
      <w:r>
        <w:rPr>
          <w:rFonts w:ascii="Times New Roman" w:hAnsi="Times New Roman"/>
        </w:rPr>
        <w:t>advertis</w:t>
      </w:r>
      <w:r w:rsidR="00755DF3">
        <w:rPr>
          <w:rFonts w:ascii="Times New Roman" w:hAnsi="Times New Roman"/>
        </w:rPr>
        <w:t>es</w:t>
      </w:r>
      <w:r>
        <w:rPr>
          <w:rFonts w:ascii="Times New Roman" w:hAnsi="Times New Roman"/>
        </w:rPr>
        <w:t xml:space="preserve"> </w:t>
      </w:r>
      <w:r>
        <w:rPr>
          <w:rFonts w:ascii="Times New Roman" w:hAnsi="Times New Roman"/>
        </w:rPr>
        <w:t>Illinois</w:t>
      </w:r>
      <w:r w:rsidR="0055158B">
        <w:rPr>
          <w:rFonts w:ascii="Times New Roman" w:hAnsi="Times New Roman"/>
        </w:rPr>
        <w:t>’s flagship institution</w:t>
      </w:r>
      <w:r w:rsidR="00755DF3">
        <w:rPr>
          <w:rFonts w:ascii="Times New Roman" w:hAnsi="Times New Roman"/>
        </w:rPr>
        <w:t>,</w:t>
      </w:r>
      <w:r>
        <w:rPr>
          <w:rFonts w:ascii="Times New Roman" w:hAnsi="Times New Roman"/>
        </w:rPr>
        <w:t xml:space="preserve"> clearly show</w:t>
      </w:r>
      <w:r w:rsidR="00755DF3">
        <w:rPr>
          <w:rFonts w:ascii="Times New Roman" w:hAnsi="Times New Roman"/>
        </w:rPr>
        <w:t>ing</w:t>
      </w:r>
      <w:r>
        <w:rPr>
          <w:rFonts w:ascii="Times New Roman" w:hAnsi="Times New Roman"/>
        </w:rPr>
        <w:t xml:space="preserve"> that the </w:t>
      </w:r>
      <w:r w:rsidR="000A4445">
        <w:rPr>
          <w:rFonts w:ascii="Times New Roman" w:hAnsi="Times New Roman"/>
        </w:rPr>
        <w:t xml:space="preserve">mission of the public university is to </w:t>
      </w:r>
      <w:r>
        <w:rPr>
          <w:rFonts w:ascii="Times New Roman" w:hAnsi="Times New Roman"/>
        </w:rPr>
        <w:t>make educa</w:t>
      </w:r>
      <w:r>
        <w:rPr>
          <w:rFonts w:ascii="Times New Roman" w:hAnsi="Times New Roman"/>
        </w:rPr>
        <w:t xml:space="preserve">tion practical </w:t>
      </w:r>
      <w:r w:rsidR="00A50F87">
        <w:rPr>
          <w:rFonts w:ascii="Times New Roman" w:hAnsi="Times New Roman"/>
        </w:rPr>
        <w:t>and</w:t>
      </w:r>
      <w:r>
        <w:rPr>
          <w:rFonts w:ascii="Times New Roman" w:hAnsi="Times New Roman"/>
        </w:rPr>
        <w:t xml:space="preserve"> </w:t>
      </w:r>
      <w:r w:rsidRPr="00A50F87">
        <w:rPr>
          <w:rFonts w:ascii="Times New Roman" w:hAnsi="Times New Roman"/>
          <w:i/>
          <w:iCs/>
        </w:rPr>
        <w:t>affordable</w:t>
      </w:r>
      <w:r w:rsidR="00A50F87">
        <w:rPr>
          <w:rFonts w:ascii="Times New Roman" w:hAnsi="Times New Roman"/>
        </w:rPr>
        <w:t>: “</w:t>
      </w:r>
      <w:r w:rsidR="001743F5">
        <w:rPr>
          <w:rFonts w:ascii="Times New Roman" w:hAnsi="Times New Roman"/>
        </w:rPr>
        <w:t>TUITION FREE—A small fee charged for entrance and incidentals”</w:t>
      </w:r>
      <w:r w:rsidR="000A4445">
        <w:rPr>
          <w:rFonts w:ascii="Times New Roman" w:hAnsi="Times New Roman"/>
        </w:rPr>
        <w:t xml:space="preserve"> the ad reads.</w:t>
      </w:r>
      <w:r w:rsidR="001743F5">
        <w:rPr>
          <w:rFonts w:ascii="Times New Roman" w:hAnsi="Times New Roman"/>
        </w:rPr>
        <w:t xml:space="preserve"> </w:t>
      </w:r>
      <w:r>
        <w:rPr>
          <w:rFonts w:ascii="Times New Roman" w:hAnsi="Times New Roman"/>
        </w:rPr>
        <w:t>In fact</w:t>
      </w:r>
      <w:r w:rsidR="007861E7">
        <w:rPr>
          <w:rFonts w:ascii="Times New Roman" w:hAnsi="Times New Roman"/>
        </w:rPr>
        <w:t>,</w:t>
      </w:r>
      <w:r>
        <w:rPr>
          <w:rFonts w:ascii="Times New Roman" w:hAnsi="Times New Roman"/>
        </w:rPr>
        <w:t xml:space="preserve"> according to James Barrett’s </w:t>
      </w:r>
      <w:r>
        <w:rPr>
          <w:rFonts w:ascii="Times New Roman" w:hAnsi="Times New Roman"/>
          <w:i/>
          <w:iCs/>
        </w:rPr>
        <w:t>The University of Illinois: Engine of Innova</w:t>
      </w:r>
      <w:r>
        <w:rPr>
          <w:rFonts w:ascii="Times New Roman" w:hAnsi="Times New Roman"/>
          <w:i/>
          <w:iCs/>
        </w:rPr>
        <w:t>tion</w:t>
      </w:r>
      <w:r w:rsidR="007861E7">
        <w:rPr>
          <w:rFonts w:ascii="Times New Roman" w:hAnsi="Times New Roman"/>
        </w:rPr>
        <w:t>,</w:t>
      </w:r>
      <w:r>
        <w:rPr>
          <w:rFonts w:ascii="Times New Roman" w:hAnsi="Times New Roman"/>
        </w:rPr>
        <w:t xml:space="preserve"> the price for ad</w:t>
      </w:r>
      <w:r>
        <w:rPr>
          <w:rFonts w:ascii="Times New Roman" w:hAnsi="Times New Roman"/>
        </w:rPr>
        <w:t xml:space="preserve">mission </w:t>
      </w:r>
      <w:r w:rsidR="00F96828">
        <w:rPr>
          <w:rFonts w:ascii="Times New Roman" w:hAnsi="Times New Roman"/>
        </w:rPr>
        <w:t>to</w:t>
      </w:r>
      <w:r>
        <w:rPr>
          <w:rFonts w:ascii="Times New Roman" w:hAnsi="Times New Roman"/>
        </w:rPr>
        <w:t xml:space="preserve"> the University of Illinois was “</w:t>
      </w:r>
      <w:r>
        <w:t>below $25 per year from 1880 through 1916</w:t>
      </w:r>
      <w:r>
        <w:t>”</w:t>
      </w:r>
      <w:r w:rsidR="00F96828">
        <w:t xml:space="preserve"> </w:t>
      </w:r>
      <w:r>
        <w:t>(88</w:t>
      </w:r>
      <w:r w:rsidR="00F96828">
        <w:t>).</w:t>
      </w:r>
      <w:r>
        <w:t xml:space="preserve"> </w:t>
      </w:r>
      <w:r w:rsidR="007861E7">
        <w:t>When ad</w:t>
      </w:r>
      <w:r>
        <w:t>justed for inflation</w:t>
      </w:r>
      <w:r w:rsidR="00D73112">
        <w:t>,</w:t>
      </w:r>
      <w:r>
        <w:t xml:space="preserve"> the cost of tuition for one of the top universities in the United States in 1916 was approximately </w:t>
      </w:r>
      <w:r w:rsidR="00D73112">
        <w:t>$</w:t>
      </w:r>
      <w:r>
        <w:t>623</w:t>
      </w:r>
      <w:r>
        <w:t>. This price is unbelievably lo</w:t>
      </w:r>
      <w:r>
        <w:t xml:space="preserve">w by today’s standards, and it shows how far tuition rates have soared. While some </w:t>
      </w:r>
      <w:r w:rsidR="00D73112">
        <w:t>causes</w:t>
      </w:r>
      <w:r>
        <w:t xml:space="preserve"> for the drastic price increase of higher education </w:t>
      </w:r>
      <w:r w:rsidR="00D73112">
        <w:t>are</w:t>
      </w:r>
      <w:r>
        <w:t xml:space="preserve"> due </w:t>
      </w:r>
      <w:r w:rsidR="00D73112">
        <w:t xml:space="preserve">to </w:t>
      </w:r>
      <w:r>
        <w:t xml:space="preserve">a wide variety of </w:t>
      </w:r>
      <w:r w:rsidR="00D73112">
        <w:t>reasons</w:t>
      </w:r>
      <w:r>
        <w:t xml:space="preserve"> that are largely out </w:t>
      </w:r>
      <w:r w:rsidR="00DD2DAE">
        <w:t xml:space="preserve">of </w:t>
      </w:r>
      <w:r>
        <w:t xml:space="preserve">both </w:t>
      </w:r>
      <w:r>
        <w:t>university and government control, such as increased st</w:t>
      </w:r>
      <w:r>
        <w:t xml:space="preserve">aff wages and </w:t>
      </w:r>
      <w:r w:rsidR="00DD2DAE">
        <w:t>advances in</w:t>
      </w:r>
      <w:r>
        <w:t xml:space="preserve"> technology</w:t>
      </w:r>
      <w:r w:rsidR="00D73112">
        <w:t>, t</w:t>
      </w:r>
      <w:r>
        <w:t xml:space="preserve">he biggest reason </w:t>
      </w:r>
      <w:r>
        <w:t xml:space="preserve">that tuition has increased so rapidly is </w:t>
      </w:r>
      <w:r w:rsidR="00D73112">
        <w:t>because</w:t>
      </w:r>
      <w:r>
        <w:t xml:space="preserve"> </w:t>
      </w:r>
      <w:r>
        <w:t xml:space="preserve">both state and </w:t>
      </w:r>
      <w:r w:rsidR="00D73112">
        <w:t>f</w:t>
      </w:r>
      <w:r>
        <w:t xml:space="preserve">ederal governments are simply not supporting higher education </w:t>
      </w:r>
      <w:r w:rsidR="00D82354">
        <w:t xml:space="preserve">like they </w:t>
      </w:r>
      <w:r w:rsidR="00FF0EE8">
        <w:t>did in the past</w:t>
      </w:r>
      <w:r w:rsidR="000F7E87">
        <w:t>. For example, between 2008-2012, the state funding for the nation’s colleges and universities was cut by $33 million, only 2/3 of which they recouped by 2020 (</w:t>
      </w:r>
      <w:r w:rsidR="000F7E87" w:rsidRPr="00711540">
        <w:t>Murakami</w:t>
      </w:r>
      <w:r w:rsidR="000F7E87">
        <w:t xml:space="preserve">). </w:t>
      </w:r>
    </w:p>
    <w:p w14:paraId="457C2753" w14:textId="1638D980" w:rsidR="009F1693" w:rsidRDefault="002160A7" w:rsidP="0071479D">
      <w:pPr>
        <w:pStyle w:val="Standard"/>
        <w:spacing w:line="480" w:lineRule="auto"/>
        <w:rPr>
          <w:rFonts w:ascii="Times New Roman" w:hAnsi="Times New Roman"/>
        </w:rPr>
      </w:pPr>
      <w:r>
        <w:rPr>
          <w:rFonts w:ascii="Times New Roman" w:hAnsi="Times New Roman"/>
        </w:rPr>
        <w:lastRenderedPageBreak/>
        <w:tab/>
        <w:t>The government’s current syste</w:t>
      </w:r>
      <w:r>
        <w:rPr>
          <w:rFonts w:ascii="Times New Roman" w:hAnsi="Times New Roman"/>
        </w:rPr>
        <w:t xml:space="preserve">m of education spending does not do enough to help the average American. </w:t>
      </w:r>
      <w:r>
        <w:rPr>
          <w:rFonts w:ascii="Times New Roman" w:hAnsi="Times New Roman"/>
        </w:rPr>
        <w:t xml:space="preserve">One example of an ineffective program that is sponsored by both the federal and state governments are 529 </w:t>
      </w:r>
      <w:r w:rsidR="005F618A">
        <w:rPr>
          <w:rFonts w:ascii="Times New Roman" w:hAnsi="Times New Roman"/>
        </w:rPr>
        <w:t xml:space="preserve">college “savings” </w:t>
      </w:r>
      <w:r>
        <w:rPr>
          <w:rFonts w:ascii="Times New Roman" w:hAnsi="Times New Roman"/>
        </w:rPr>
        <w:t>plans.</w:t>
      </w:r>
      <w:r>
        <w:rPr>
          <w:rFonts w:ascii="Times New Roman" w:hAnsi="Times New Roman"/>
        </w:rPr>
        <w:t xml:space="preserve"> These plans are a government sponsored investment scheme that allows </w:t>
      </w:r>
      <w:r>
        <w:rPr>
          <w:rFonts w:ascii="Times New Roman" w:hAnsi="Times New Roman"/>
        </w:rPr>
        <w:t>families to have their college savings be exempt from taxation, but</w:t>
      </w:r>
      <w:r w:rsidR="00A26604">
        <w:rPr>
          <w:rFonts w:ascii="Times New Roman" w:hAnsi="Times New Roman"/>
        </w:rPr>
        <w:t>,</w:t>
      </w:r>
      <w:r>
        <w:rPr>
          <w:rFonts w:ascii="Times New Roman" w:hAnsi="Times New Roman"/>
        </w:rPr>
        <w:t xml:space="preserve"> according to Robert Samuel</w:t>
      </w:r>
      <w:r w:rsidR="00675F7E">
        <w:rPr>
          <w:rFonts w:ascii="Times New Roman" w:hAnsi="Times New Roman"/>
        </w:rPr>
        <w:t>s</w:t>
      </w:r>
      <w:r>
        <w:rPr>
          <w:rFonts w:ascii="Times New Roman" w:hAnsi="Times New Roman"/>
        </w:rPr>
        <w:t>’s</w:t>
      </w:r>
      <w:r>
        <w:rPr>
          <w:rFonts w:ascii="Times New Roman" w:hAnsi="Times New Roman"/>
          <w:i/>
          <w:iCs/>
        </w:rPr>
        <w:t xml:space="preserve"> Why Public Higher Education Should Be Free: </w:t>
      </w:r>
      <w:r w:rsidR="00E361FC">
        <w:rPr>
          <w:rFonts w:ascii="Times New Roman" w:hAnsi="Times New Roman"/>
          <w:i/>
          <w:iCs/>
        </w:rPr>
        <w:t>H</w:t>
      </w:r>
      <w:r>
        <w:rPr>
          <w:rFonts w:ascii="Times New Roman" w:hAnsi="Times New Roman"/>
          <w:i/>
          <w:iCs/>
        </w:rPr>
        <w:t>ow to Decrease Cost and Increase Quality at American Universities</w:t>
      </w:r>
      <w:r w:rsidR="00A26604">
        <w:rPr>
          <w:rFonts w:ascii="Times New Roman" w:hAnsi="Times New Roman"/>
        </w:rPr>
        <w:t>,</w:t>
      </w:r>
      <w:r>
        <w:rPr>
          <w:rFonts w:ascii="Times New Roman" w:hAnsi="Times New Roman"/>
          <w:i/>
          <w:iCs/>
        </w:rPr>
        <w:t xml:space="preserve"> </w:t>
      </w:r>
      <w:r>
        <w:rPr>
          <w:rFonts w:ascii="Times New Roman" w:hAnsi="Times New Roman"/>
        </w:rPr>
        <w:t>these plans are often not used for their intende</w:t>
      </w:r>
      <w:r>
        <w:rPr>
          <w:rFonts w:ascii="Times New Roman" w:hAnsi="Times New Roman"/>
        </w:rPr>
        <w:t>d purpose</w:t>
      </w:r>
      <w:r w:rsidR="0071479D">
        <w:rPr>
          <w:rFonts w:ascii="Times New Roman" w:hAnsi="Times New Roman"/>
        </w:rPr>
        <w:t xml:space="preserve">: </w:t>
      </w:r>
      <w:r w:rsidR="00971E78">
        <w:rPr>
          <w:rFonts w:ascii="Times New Roman" w:hAnsi="Times New Roman"/>
        </w:rPr>
        <w:t>“</w:t>
      </w:r>
      <w:r>
        <w:rPr>
          <w:rFonts w:ascii="Times New Roman" w:hAnsi="Times New Roman"/>
        </w:rPr>
        <w:t>Not only do state governments lose billions of dollars in tax revenue each year due to these 529 plans, but the wealthy have figured out how to use these plans as all-purpose tax shelters</w:t>
      </w:r>
      <w:r w:rsidR="00971E78">
        <w:rPr>
          <w:rFonts w:ascii="Times New Roman" w:hAnsi="Times New Roman"/>
        </w:rPr>
        <w:t>” (119). Samuel</w:t>
      </w:r>
      <w:r w:rsidR="00675F7E">
        <w:rPr>
          <w:rFonts w:ascii="Times New Roman" w:hAnsi="Times New Roman"/>
        </w:rPr>
        <w:t>s</w:t>
      </w:r>
      <w:r w:rsidR="00971E78">
        <w:rPr>
          <w:rFonts w:ascii="Times New Roman" w:hAnsi="Times New Roman"/>
        </w:rPr>
        <w:t xml:space="preserve"> </w:t>
      </w:r>
      <w:r w:rsidR="005F618A">
        <w:rPr>
          <w:rFonts w:ascii="Times New Roman" w:hAnsi="Times New Roman"/>
        </w:rPr>
        <w:t>provides the following examples that clearly show how these tax deductions benefit the wealthy, often at the expense of many low-income families:</w:t>
      </w:r>
      <w:r>
        <w:rPr>
          <w:rFonts w:ascii="Times New Roman" w:hAnsi="Times New Roman"/>
        </w:rPr>
        <w:t xml:space="preserve"> </w:t>
      </w:r>
      <w:r w:rsidR="00971E78">
        <w:rPr>
          <w:rFonts w:ascii="Times New Roman" w:hAnsi="Times New Roman"/>
        </w:rPr>
        <w:t>“</w:t>
      </w:r>
      <w:r>
        <w:rPr>
          <w:rFonts w:ascii="Times New Roman" w:hAnsi="Times New Roman"/>
        </w:rPr>
        <w:t>if a couple</w:t>
      </w:r>
      <w:r w:rsidR="005F618A">
        <w:rPr>
          <w:rFonts w:ascii="Times New Roman" w:hAnsi="Times New Roman"/>
        </w:rPr>
        <w:t>…</w:t>
      </w:r>
      <w:r>
        <w:rPr>
          <w:rFonts w:ascii="Times New Roman" w:hAnsi="Times New Roman"/>
        </w:rPr>
        <w:t>decides later to use the mon</w:t>
      </w:r>
      <w:r>
        <w:rPr>
          <w:rFonts w:ascii="Times New Roman" w:hAnsi="Times New Roman"/>
        </w:rPr>
        <w:t>ey to buy a yacht instead, only the investment gains will be assessed a 10 percent penalty and taxed as income. Also, contributions made to a 529 are removed from a family’s estate, and 529 plan owners can name a successor to the account when they die, whi</w:t>
      </w:r>
      <w:r>
        <w:rPr>
          <w:rFonts w:ascii="Times New Roman" w:hAnsi="Times New Roman"/>
        </w:rPr>
        <w:t>ch enables the plans to shelter money for multiple generations</w:t>
      </w:r>
      <w:r w:rsidR="00971E78">
        <w:rPr>
          <w:rFonts w:ascii="Times New Roman" w:hAnsi="Times New Roman"/>
        </w:rPr>
        <w:t>”</w:t>
      </w:r>
      <w:r w:rsidR="0071479D">
        <w:rPr>
          <w:rFonts w:ascii="Times New Roman" w:hAnsi="Times New Roman"/>
        </w:rPr>
        <w:t xml:space="preserve"> </w:t>
      </w:r>
      <w:r>
        <w:rPr>
          <w:rFonts w:ascii="Times New Roman" w:hAnsi="Times New Roman"/>
        </w:rPr>
        <w:t>(119)</w:t>
      </w:r>
      <w:r w:rsidR="00971E78">
        <w:rPr>
          <w:rFonts w:ascii="Times New Roman" w:hAnsi="Times New Roman"/>
        </w:rPr>
        <w:t>.</w:t>
      </w:r>
      <w:r w:rsidR="00214B39">
        <w:rPr>
          <w:rFonts w:ascii="Times New Roman" w:hAnsi="Times New Roman"/>
        </w:rPr>
        <w:t xml:space="preserve"> </w:t>
      </w:r>
      <w:r w:rsidR="00A26604">
        <w:rPr>
          <w:rFonts w:ascii="Times New Roman" w:hAnsi="Times New Roman"/>
        </w:rPr>
        <w:t>In sum, m</w:t>
      </w:r>
      <w:r w:rsidR="00214B39">
        <w:rPr>
          <w:rFonts w:ascii="Times New Roman" w:hAnsi="Times New Roman"/>
        </w:rPr>
        <w:t>any find loopholes to abuse t</w:t>
      </w:r>
      <w:r>
        <w:rPr>
          <w:rFonts w:ascii="Times New Roman" w:hAnsi="Times New Roman"/>
        </w:rPr>
        <w:t>hese 529 plans</w:t>
      </w:r>
      <w:r>
        <w:rPr>
          <w:rFonts w:ascii="Times New Roman" w:hAnsi="Times New Roman"/>
        </w:rPr>
        <w:t>. Much of the tax revenue that could directly fund</w:t>
      </w:r>
      <w:r>
        <w:rPr>
          <w:rFonts w:ascii="Times New Roman" w:hAnsi="Times New Roman"/>
        </w:rPr>
        <w:t xml:space="preserve"> student learning instead helps the rich to legally evade taxes. If the money</w:t>
      </w:r>
      <w:r>
        <w:rPr>
          <w:rFonts w:ascii="Times New Roman" w:hAnsi="Times New Roman"/>
        </w:rPr>
        <w:t xml:space="preserve"> put into these 529</w:t>
      </w:r>
      <w:r>
        <w:rPr>
          <w:rFonts w:ascii="Times New Roman" w:hAnsi="Times New Roman"/>
        </w:rPr>
        <w:t xml:space="preserve">s were taxed and used in subsidizing higher education, the general public would immediately benefit, and state education budgets would not be exploited by the wealthy for personal gain. </w:t>
      </w:r>
    </w:p>
    <w:p w14:paraId="705CCB6C" w14:textId="00B551AA" w:rsidR="005B7C27" w:rsidRDefault="002160A7" w:rsidP="009F1693">
      <w:pPr>
        <w:pStyle w:val="Standard"/>
        <w:spacing w:line="480" w:lineRule="auto"/>
        <w:ind w:firstLine="709"/>
        <w:rPr>
          <w:rFonts w:ascii="Times New Roman" w:hAnsi="Times New Roman"/>
        </w:rPr>
      </w:pPr>
      <w:r>
        <w:rPr>
          <w:rFonts w:ascii="Times New Roman" w:hAnsi="Times New Roman"/>
        </w:rPr>
        <w:t>Another institution that is directly responsible f</w:t>
      </w:r>
      <w:r>
        <w:rPr>
          <w:rFonts w:ascii="Times New Roman" w:hAnsi="Times New Roman"/>
        </w:rPr>
        <w:t>or the student debt crisis are government sponsored student loans</w:t>
      </w:r>
      <w:r w:rsidR="005D0AB6">
        <w:rPr>
          <w:rFonts w:ascii="Times New Roman" w:hAnsi="Times New Roman"/>
        </w:rPr>
        <w:t>, many of which are defaulted on</w:t>
      </w:r>
      <w:r>
        <w:rPr>
          <w:rFonts w:ascii="Times New Roman" w:hAnsi="Times New Roman"/>
        </w:rPr>
        <w:t>. According to Samuels</w:t>
      </w:r>
      <w:r w:rsidR="00746DF6">
        <w:rPr>
          <w:rFonts w:ascii="Times New Roman" w:hAnsi="Times New Roman"/>
        </w:rPr>
        <w:t>,</w:t>
      </w:r>
      <w:r>
        <w:rPr>
          <w:rFonts w:ascii="Times New Roman" w:hAnsi="Times New Roman"/>
        </w:rPr>
        <w:t xml:space="preserve"> “the government would save billions of dollars by avoiding the current cost of nonpayment of loans, servicing and subsidizing them, and borrowers’ defaults”</w:t>
      </w:r>
      <w:r w:rsidR="00951AA3">
        <w:rPr>
          <w:rFonts w:ascii="Times New Roman" w:hAnsi="Times New Roman"/>
        </w:rPr>
        <w:t xml:space="preserve"> </w:t>
      </w:r>
      <w:r>
        <w:rPr>
          <w:rFonts w:ascii="Times New Roman" w:hAnsi="Times New Roman"/>
        </w:rPr>
        <w:t>(117)</w:t>
      </w:r>
      <w:r w:rsidR="00951AA3">
        <w:rPr>
          <w:rFonts w:ascii="Times New Roman" w:hAnsi="Times New Roman"/>
        </w:rPr>
        <w:t>.</w:t>
      </w:r>
      <w:r>
        <w:rPr>
          <w:rFonts w:ascii="Times New Roman" w:hAnsi="Times New Roman"/>
        </w:rPr>
        <w:t xml:space="preserve"> These </w:t>
      </w:r>
      <w:r>
        <w:rPr>
          <w:rFonts w:ascii="Times New Roman" w:hAnsi="Times New Roman"/>
        </w:rPr>
        <w:t xml:space="preserve">student loans are quite a large financial burden on the average American, while also causing the government to lose a lot </w:t>
      </w:r>
      <w:r>
        <w:rPr>
          <w:rFonts w:ascii="Times New Roman" w:hAnsi="Times New Roman"/>
        </w:rPr>
        <w:lastRenderedPageBreak/>
        <w:t xml:space="preserve">of money on people </w:t>
      </w:r>
      <w:r w:rsidR="00951AA3">
        <w:rPr>
          <w:rFonts w:ascii="Times New Roman" w:hAnsi="Times New Roman"/>
        </w:rPr>
        <w:t>who</w:t>
      </w:r>
      <w:r>
        <w:rPr>
          <w:rFonts w:ascii="Times New Roman" w:hAnsi="Times New Roman"/>
        </w:rPr>
        <w:t xml:space="preserve"> </w:t>
      </w:r>
      <w:r w:rsidR="00951AA3">
        <w:rPr>
          <w:rFonts w:ascii="Times New Roman" w:hAnsi="Times New Roman"/>
        </w:rPr>
        <w:t>never repay</w:t>
      </w:r>
      <w:r>
        <w:rPr>
          <w:rFonts w:ascii="Times New Roman" w:hAnsi="Times New Roman"/>
        </w:rPr>
        <w:t xml:space="preserve"> </w:t>
      </w:r>
      <w:r w:rsidR="00951AA3">
        <w:rPr>
          <w:rFonts w:ascii="Times New Roman" w:hAnsi="Times New Roman"/>
        </w:rPr>
        <w:t>their</w:t>
      </w:r>
      <w:r>
        <w:rPr>
          <w:rFonts w:ascii="Times New Roman" w:hAnsi="Times New Roman"/>
        </w:rPr>
        <w:t xml:space="preserve"> loans. Not to mention several loan companies profit off of the government</w:t>
      </w:r>
      <w:r>
        <w:rPr>
          <w:rFonts w:ascii="Times New Roman" w:hAnsi="Times New Roman"/>
        </w:rPr>
        <w:t xml:space="preserve"> </w:t>
      </w:r>
      <w:r w:rsidR="00922CBD">
        <w:rPr>
          <w:rFonts w:ascii="Times New Roman" w:hAnsi="Times New Roman"/>
        </w:rPr>
        <w:t>by</w:t>
      </w:r>
      <w:r>
        <w:rPr>
          <w:rFonts w:ascii="Times New Roman" w:hAnsi="Times New Roman"/>
        </w:rPr>
        <w:t xml:space="preserve"> </w:t>
      </w:r>
      <w:r>
        <w:rPr>
          <w:rFonts w:ascii="Times New Roman" w:hAnsi="Times New Roman"/>
        </w:rPr>
        <w:t>servicing</w:t>
      </w:r>
      <w:r>
        <w:rPr>
          <w:rFonts w:ascii="Times New Roman" w:hAnsi="Times New Roman"/>
        </w:rPr>
        <w:t xml:space="preserve"> these loans, causing the government to waste even more money. The United States government’s </w:t>
      </w:r>
      <w:r w:rsidR="00746DF6">
        <w:rPr>
          <w:rFonts w:ascii="Times New Roman" w:hAnsi="Times New Roman"/>
        </w:rPr>
        <w:t xml:space="preserve">current </w:t>
      </w:r>
      <w:r>
        <w:rPr>
          <w:rFonts w:ascii="Times New Roman" w:hAnsi="Times New Roman"/>
        </w:rPr>
        <w:t xml:space="preserve">measures </w:t>
      </w:r>
      <w:r w:rsidR="00746DF6">
        <w:rPr>
          <w:rFonts w:ascii="Times New Roman" w:hAnsi="Times New Roman"/>
        </w:rPr>
        <w:t>that have</w:t>
      </w:r>
      <w:r>
        <w:rPr>
          <w:rFonts w:ascii="Times New Roman" w:hAnsi="Times New Roman"/>
        </w:rPr>
        <w:t xml:space="preserve"> reduc</w:t>
      </w:r>
      <w:r w:rsidR="00746DF6">
        <w:rPr>
          <w:rFonts w:ascii="Times New Roman" w:hAnsi="Times New Roman"/>
        </w:rPr>
        <w:t>ed</w:t>
      </w:r>
      <w:r>
        <w:rPr>
          <w:rFonts w:ascii="Times New Roman" w:hAnsi="Times New Roman"/>
        </w:rPr>
        <w:t xml:space="preserve"> the direct funding </w:t>
      </w:r>
      <w:r w:rsidR="00E0194E">
        <w:rPr>
          <w:rFonts w:ascii="Times New Roman" w:hAnsi="Times New Roman"/>
        </w:rPr>
        <w:t>to</w:t>
      </w:r>
      <w:r>
        <w:rPr>
          <w:rFonts w:ascii="Times New Roman" w:hAnsi="Times New Roman"/>
        </w:rPr>
        <w:t xml:space="preserve"> public institutions ha</w:t>
      </w:r>
      <w:r w:rsidR="006679B7">
        <w:rPr>
          <w:rFonts w:ascii="Times New Roman" w:hAnsi="Times New Roman"/>
        </w:rPr>
        <w:t>ve</w:t>
      </w:r>
      <w:r>
        <w:rPr>
          <w:rFonts w:ascii="Times New Roman" w:hAnsi="Times New Roman"/>
        </w:rPr>
        <w:t xml:space="preserve"> </w:t>
      </w:r>
      <w:r w:rsidR="009C3125">
        <w:rPr>
          <w:rFonts w:ascii="Times New Roman" w:hAnsi="Times New Roman"/>
        </w:rPr>
        <w:t>resulted in much</w:t>
      </w:r>
      <w:r>
        <w:rPr>
          <w:rFonts w:ascii="Times New Roman" w:hAnsi="Times New Roman"/>
        </w:rPr>
        <w:t xml:space="preserve"> inefficiency in the way that education spending</w:t>
      </w:r>
      <w:r>
        <w:rPr>
          <w:rFonts w:ascii="Times New Roman" w:hAnsi="Times New Roman"/>
        </w:rPr>
        <w:t xml:space="preserve"> is handled, and as such it is necessary to look for other ways for the government to assist in financing education.</w:t>
      </w:r>
      <w:r w:rsidR="00C56796" w:rsidRPr="00C56796">
        <w:rPr>
          <w:noProof/>
        </w:rPr>
        <w:t xml:space="preserve"> </w:t>
      </w:r>
    </w:p>
    <w:p w14:paraId="6DC73745" w14:textId="7EAADB53" w:rsidR="00861E4F" w:rsidRDefault="002160A7">
      <w:pPr>
        <w:pStyle w:val="Standard"/>
        <w:spacing w:line="480" w:lineRule="auto"/>
        <w:rPr>
          <w:rFonts w:ascii="Times New Roman" w:hAnsi="Times New Roman"/>
        </w:rPr>
      </w:pPr>
      <w:r>
        <w:rPr>
          <w:rFonts w:ascii="Times New Roman" w:hAnsi="Times New Roman"/>
        </w:rPr>
        <w:tab/>
      </w:r>
      <w:r w:rsidR="00675F7E">
        <w:rPr>
          <w:rFonts w:ascii="Times New Roman" w:hAnsi="Times New Roman"/>
        </w:rPr>
        <w:t>As many have proposed, o</w:t>
      </w:r>
      <w:r>
        <w:rPr>
          <w:rFonts w:ascii="Times New Roman" w:hAnsi="Times New Roman"/>
        </w:rPr>
        <w:t xml:space="preserve">ne of the most obvious ways for the government to better finance </w:t>
      </w:r>
      <w:r w:rsidR="00326DBD">
        <w:rPr>
          <w:rFonts w:ascii="Times New Roman" w:hAnsi="Times New Roman"/>
        </w:rPr>
        <w:t xml:space="preserve">higher </w:t>
      </w:r>
      <w:r>
        <w:rPr>
          <w:rFonts w:ascii="Times New Roman" w:hAnsi="Times New Roman"/>
        </w:rPr>
        <w:t xml:space="preserve">education </w:t>
      </w:r>
      <w:r w:rsidR="00675F7E">
        <w:rPr>
          <w:rFonts w:ascii="Times New Roman" w:hAnsi="Times New Roman"/>
        </w:rPr>
        <w:t>is</w:t>
      </w:r>
      <w:r>
        <w:rPr>
          <w:rFonts w:ascii="Times New Roman" w:hAnsi="Times New Roman"/>
        </w:rPr>
        <w:t xml:space="preserve"> </w:t>
      </w:r>
      <w:r>
        <w:rPr>
          <w:rFonts w:ascii="Times New Roman" w:hAnsi="Times New Roman"/>
        </w:rPr>
        <w:t>through providing</w:t>
      </w:r>
      <w:r>
        <w:rPr>
          <w:rFonts w:ascii="Times New Roman" w:hAnsi="Times New Roman"/>
        </w:rPr>
        <w:t xml:space="preserve"> free tuition for all college stud</w:t>
      </w:r>
      <w:r>
        <w:rPr>
          <w:rFonts w:ascii="Times New Roman" w:hAnsi="Times New Roman"/>
        </w:rPr>
        <w:t xml:space="preserve">ents in the United States. The problem with such a plan </w:t>
      </w:r>
      <w:r w:rsidR="00326DBD">
        <w:rPr>
          <w:rFonts w:ascii="Times New Roman" w:hAnsi="Times New Roman"/>
        </w:rPr>
        <w:t>is that it is</w:t>
      </w:r>
      <w:r>
        <w:rPr>
          <w:rFonts w:ascii="Times New Roman" w:hAnsi="Times New Roman"/>
        </w:rPr>
        <w:t xml:space="preserve"> </w:t>
      </w:r>
      <w:r w:rsidR="007E77BA">
        <w:rPr>
          <w:rFonts w:ascii="Times New Roman" w:hAnsi="Times New Roman"/>
        </w:rPr>
        <w:t xml:space="preserve">not really free; it is </w:t>
      </w:r>
      <w:r>
        <w:rPr>
          <w:rFonts w:ascii="Times New Roman" w:hAnsi="Times New Roman"/>
        </w:rPr>
        <w:t xml:space="preserve">very expensive. Many supporters of a free tuition would argue that such a plan could be done with the government’s current spending on education. According to </w:t>
      </w:r>
      <w:r>
        <w:rPr>
          <w:rFonts w:ascii="Times New Roman" w:hAnsi="Times New Roman"/>
        </w:rPr>
        <w:t>Samuels</w:t>
      </w:r>
      <w:r w:rsidR="00141F22">
        <w:rPr>
          <w:rFonts w:ascii="Times New Roman" w:hAnsi="Times New Roman"/>
        </w:rPr>
        <w:t xml:space="preserve">, </w:t>
      </w:r>
      <w:r>
        <w:rPr>
          <w:rFonts w:ascii="Times New Roman" w:hAnsi="Times New Roman"/>
        </w:rPr>
        <w:t xml:space="preserve">the potential cost for such a plan would be </w:t>
      </w:r>
      <w:r w:rsidR="00141F22">
        <w:rPr>
          <w:rFonts w:ascii="Times New Roman" w:hAnsi="Times New Roman"/>
        </w:rPr>
        <w:t>$</w:t>
      </w:r>
      <w:r>
        <w:rPr>
          <w:rFonts w:ascii="Times New Roman" w:hAnsi="Times New Roman"/>
        </w:rPr>
        <w:t>128 billion</w:t>
      </w:r>
      <w:r w:rsidR="00515D01">
        <w:rPr>
          <w:rFonts w:ascii="Times New Roman" w:hAnsi="Times New Roman"/>
        </w:rPr>
        <w:t xml:space="preserve">, </w:t>
      </w:r>
      <w:r w:rsidR="0034714A" w:rsidRPr="0034714A">
        <w:rPr>
          <w:rFonts w:ascii="Times New Roman" w:hAnsi="Times New Roman"/>
        </w:rPr>
        <w:t>which is actually less than the $225 billion they currently allocate through direct support, financial aid, student loans, and Pell grants (116).</w:t>
      </w:r>
      <w:r w:rsidR="0034714A">
        <w:rPr>
          <w:rFonts w:ascii="Times New Roman" w:hAnsi="Times New Roman"/>
        </w:rPr>
        <w:t xml:space="preserve"> </w:t>
      </w:r>
      <w:r>
        <w:rPr>
          <w:rFonts w:ascii="Times New Roman" w:hAnsi="Times New Roman"/>
        </w:rPr>
        <w:t xml:space="preserve">He </w:t>
      </w:r>
      <w:r w:rsidR="00BF2127">
        <w:rPr>
          <w:rFonts w:ascii="Times New Roman" w:hAnsi="Times New Roman"/>
        </w:rPr>
        <w:t>arrived at the $128 billion</w:t>
      </w:r>
      <w:r>
        <w:rPr>
          <w:rFonts w:ascii="Times New Roman" w:hAnsi="Times New Roman"/>
        </w:rPr>
        <w:t xml:space="preserve"> </w:t>
      </w:r>
      <w:r>
        <w:rPr>
          <w:rFonts w:ascii="Times New Roman" w:hAnsi="Times New Roman"/>
        </w:rPr>
        <w:t xml:space="preserve">by multiplying the amount of students </w:t>
      </w:r>
      <w:r w:rsidR="007E77BA">
        <w:rPr>
          <w:rFonts w:ascii="Times New Roman" w:hAnsi="Times New Roman"/>
        </w:rPr>
        <w:t xml:space="preserve">currently </w:t>
      </w:r>
      <w:r>
        <w:rPr>
          <w:rFonts w:ascii="Times New Roman" w:hAnsi="Times New Roman"/>
        </w:rPr>
        <w:t xml:space="preserve">enrolled </w:t>
      </w:r>
      <w:r>
        <w:rPr>
          <w:rFonts w:ascii="Times New Roman" w:hAnsi="Times New Roman"/>
        </w:rPr>
        <w:t xml:space="preserve">in </w:t>
      </w:r>
      <w:r w:rsidRPr="00894128">
        <w:rPr>
          <w:rFonts w:ascii="Times New Roman" w:hAnsi="Times New Roman"/>
        </w:rPr>
        <w:t>public</w:t>
      </w:r>
      <w:r>
        <w:rPr>
          <w:rFonts w:ascii="Times New Roman" w:hAnsi="Times New Roman"/>
        </w:rPr>
        <w:t xml:space="preserve"> four-year institutions by the average cost of tuit</w:t>
      </w:r>
      <w:r>
        <w:rPr>
          <w:rFonts w:ascii="Times New Roman" w:hAnsi="Times New Roman"/>
        </w:rPr>
        <w:t>ion and room and board in America. Samuels then did the same for those in community college, and add</w:t>
      </w:r>
      <w:r w:rsidR="007E77BA">
        <w:rPr>
          <w:rFonts w:ascii="Times New Roman" w:hAnsi="Times New Roman"/>
        </w:rPr>
        <w:t>ed</w:t>
      </w:r>
      <w:r>
        <w:rPr>
          <w:rFonts w:ascii="Times New Roman" w:hAnsi="Times New Roman"/>
        </w:rPr>
        <w:t xml:space="preserve"> this </w:t>
      </w:r>
      <w:r w:rsidR="000014BF">
        <w:rPr>
          <w:rFonts w:ascii="Times New Roman" w:hAnsi="Times New Roman"/>
        </w:rPr>
        <w:t>to</w:t>
      </w:r>
      <w:r>
        <w:rPr>
          <w:rFonts w:ascii="Times New Roman" w:hAnsi="Times New Roman"/>
        </w:rPr>
        <w:t xml:space="preserve"> the number he got with those enrolled </w:t>
      </w:r>
      <w:r w:rsidR="000014BF">
        <w:rPr>
          <w:rFonts w:ascii="Times New Roman" w:hAnsi="Times New Roman"/>
        </w:rPr>
        <w:t>in</w:t>
      </w:r>
      <w:r>
        <w:rPr>
          <w:rFonts w:ascii="Times New Roman" w:hAnsi="Times New Roman"/>
        </w:rPr>
        <w:t xml:space="preserve"> public universities. After calculating this he concludes that having free higher public education i</w:t>
      </w:r>
      <w:r>
        <w:rPr>
          <w:rFonts w:ascii="Times New Roman" w:hAnsi="Times New Roman"/>
        </w:rPr>
        <w:t>s entirely possible with current education funding</w:t>
      </w:r>
      <w:r w:rsidR="000014BF">
        <w:rPr>
          <w:rFonts w:ascii="Times New Roman" w:hAnsi="Times New Roman"/>
        </w:rPr>
        <w:t xml:space="preserve"> </w:t>
      </w:r>
      <w:r>
        <w:rPr>
          <w:rFonts w:ascii="Times New Roman" w:hAnsi="Times New Roman"/>
        </w:rPr>
        <w:t>(116)</w:t>
      </w:r>
      <w:r w:rsidR="000014BF">
        <w:rPr>
          <w:rFonts w:ascii="Times New Roman" w:hAnsi="Times New Roman"/>
        </w:rPr>
        <w:t>.</w:t>
      </w:r>
      <w:r>
        <w:rPr>
          <w:rFonts w:ascii="Times New Roman" w:hAnsi="Times New Roman"/>
        </w:rPr>
        <w:t xml:space="preserve"> </w:t>
      </w:r>
    </w:p>
    <w:p w14:paraId="7798B89E" w14:textId="77777777" w:rsidR="00894128" w:rsidRDefault="000014BF" w:rsidP="00861E4F">
      <w:pPr>
        <w:pStyle w:val="Standard"/>
        <w:spacing w:line="480" w:lineRule="auto"/>
        <w:ind w:firstLine="709"/>
        <w:rPr>
          <w:rFonts w:ascii="Times New Roman" w:hAnsi="Times New Roman"/>
        </w:rPr>
      </w:pPr>
      <w:r>
        <w:rPr>
          <w:rFonts w:ascii="Times New Roman" w:hAnsi="Times New Roman"/>
        </w:rPr>
        <w:t>However, t</w:t>
      </w:r>
      <w:r w:rsidR="002160A7">
        <w:rPr>
          <w:rFonts w:ascii="Times New Roman" w:hAnsi="Times New Roman"/>
        </w:rPr>
        <w:t xml:space="preserve">here </w:t>
      </w:r>
      <w:r>
        <w:rPr>
          <w:rFonts w:ascii="Times New Roman" w:hAnsi="Times New Roman"/>
        </w:rPr>
        <w:t>are</w:t>
      </w:r>
      <w:r w:rsidR="002160A7">
        <w:rPr>
          <w:rFonts w:ascii="Times New Roman" w:hAnsi="Times New Roman"/>
        </w:rPr>
        <w:t xml:space="preserve"> several problems with this estimate. For one thing Samuels does not account for any increased </w:t>
      </w:r>
      <w:r w:rsidR="00894128">
        <w:rPr>
          <w:rFonts w:ascii="Times New Roman" w:hAnsi="Times New Roman"/>
        </w:rPr>
        <w:t>enrollment</w:t>
      </w:r>
      <w:r w:rsidR="002160A7">
        <w:rPr>
          <w:rFonts w:ascii="Times New Roman" w:hAnsi="Times New Roman"/>
        </w:rPr>
        <w:t xml:space="preserve"> </w:t>
      </w:r>
      <w:r>
        <w:rPr>
          <w:rFonts w:ascii="Times New Roman" w:hAnsi="Times New Roman"/>
        </w:rPr>
        <w:t>now that</w:t>
      </w:r>
      <w:r w:rsidR="002160A7">
        <w:rPr>
          <w:rFonts w:ascii="Times New Roman" w:hAnsi="Times New Roman"/>
        </w:rPr>
        <w:t xml:space="preserve"> </w:t>
      </w:r>
      <w:r w:rsidR="002160A7">
        <w:rPr>
          <w:rFonts w:ascii="Times New Roman" w:hAnsi="Times New Roman"/>
        </w:rPr>
        <w:t xml:space="preserve">the financial burden of attending a college </w:t>
      </w:r>
      <w:r>
        <w:rPr>
          <w:rFonts w:ascii="Times New Roman" w:hAnsi="Times New Roman"/>
        </w:rPr>
        <w:t>is</w:t>
      </w:r>
      <w:r w:rsidR="002160A7">
        <w:rPr>
          <w:rFonts w:ascii="Times New Roman" w:hAnsi="Times New Roman"/>
        </w:rPr>
        <w:t xml:space="preserve"> removed. </w:t>
      </w:r>
      <w:r>
        <w:rPr>
          <w:rFonts w:ascii="Times New Roman" w:hAnsi="Times New Roman"/>
        </w:rPr>
        <w:t>M</w:t>
      </w:r>
      <w:r>
        <w:rPr>
          <w:rFonts w:ascii="Times New Roman" w:hAnsi="Times New Roman"/>
        </w:rPr>
        <w:t xml:space="preserve">any of those receiving an education though a community college are most likely doing so since these intuitions are typically much cheaper than the average public university. </w:t>
      </w:r>
      <w:r>
        <w:rPr>
          <w:rFonts w:ascii="Times New Roman" w:hAnsi="Times New Roman"/>
        </w:rPr>
        <w:t xml:space="preserve">We would most likely see more students attending public universities and many from community </w:t>
      </w:r>
      <w:r>
        <w:rPr>
          <w:rFonts w:ascii="Times New Roman" w:hAnsi="Times New Roman"/>
        </w:rPr>
        <w:lastRenderedPageBreak/>
        <w:t>college transferring to public institutions. His estimate</w:t>
      </w:r>
      <w:r w:rsidR="009B26F0">
        <w:rPr>
          <w:rFonts w:ascii="Times New Roman" w:hAnsi="Times New Roman"/>
        </w:rPr>
        <w:t>,</w:t>
      </w:r>
      <w:r w:rsidR="002160A7">
        <w:rPr>
          <w:rFonts w:ascii="Times New Roman" w:hAnsi="Times New Roman"/>
        </w:rPr>
        <w:t xml:space="preserve"> at best</w:t>
      </w:r>
      <w:r w:rsidR="009B26F0">
        <w:rPr>
          <w:rFonts w:ascii="Times New Roman" w:hAnsi="Times New Roman"/>
        </w:rPr>
        <w:t>,</w:t>
      </w:r>
      <w:r w:rsidR="002160A7">
        <w:rPr>
          <w:rFonts w:ascii="Times New Roman" w:hAnsi="Times New Roman"/>
        </w:rPr>
        <w:t xml:space="preserve"> </w:t>
      </w:r>
      <w:r w:rsidR="009B26F0">
        <w:rPr>
          <w:rFonts w:ascii="Times New Roman" w:hAnsi="Times New Roman"/>
        </w:rPr>
        <w:t>represents</w:t>
      </w:r>
      <w:r w:rsidR="002160A7">
        <w:rPr>
          <w:rFonts w:ascii="Times New Roman" w:hAnsi="Times New Roman"/>
        </w:rPr>
        <w:t xml:space="preserve"> </w:t>
      </w:r>
      <w:r w:rsidR="002160A7">
        <w:rPr>
          <w:rFonts w:ascii="Times New Roman" w:hAnsi="Times New Roman"/>
        </w:rPr>
        <w:t xml:space="preserve">the base cost for financing the tuition of all American college students, and in all likelihood </w:t>
      </w:r>
      <w:r w:rsidR="009B26F0">
        <w:rPr>
          <w:rFonts w:ascii="Times New Roman" w:hAnsi="Times New Roman"/>
        </w:rPr>
        <w:t>the number would</w:t>
      </w:r>
      <w:r w:rsidR="002160A7">
        <w:rPr>
          <w:rFonts w:ascii="Times New Roman" w:hAnsi="Times New Roman"/>
        </w:rPr>
        <w:t xml:space="preserve"> be much more expensive. </w:t>
      </w:r>
    </w:p>
    <w:p w14:paraId="32F4F3D5" w14:textId="118A6EA0" w:rsidR="005B7C27" w:rsidRPr="00DD5D26" w:rsidRDefault="000D010D" w:rsidP="00DD5D26">
      <w:pPr>
        <w:pStyle w:val="Standard"/>
        <w:spacing w:line="480" w:lineRule="auto"/>
        <w:ind w:firstLine="709"/>
        <w:rPr>
          <w:rFonts w:ascii="Times New Roman" w:hAnsi="Times New Roman" w:hint="eastAsia"/>
        </w:rPr>
      </w:pPr>
      <w:r>
        <w:rPr>
          <w:rFonts w:ascii="Times New Roman" w:hAnsi="Times New Roman"/>
        </w:rPr>
        <w:t xml:space="preserve">Additionally, </w:t>
      </w:r>
      <w:r w:rsidRPr="00BF2127">
        <w:rPr>
          <w:rFonts w:ascii="Times New Roman" w:hAnsi="Times New Roman"/>
        </w:rPr>
        <w:t>t</w:t>
      </w:r>
      <w:r w:rsidR="002160A7" w:rsidRPr="00BF2127">
        <w:rPr>
          <w:rFonts w:ascii="Times New Roman" w:hAnsi="Times New Roman"/>
        </w:rPr>
        <w:t xml:space="preserve">his plan would also not allow the government to easily </w:t>
      </w:r>
      <w:r w:rsidRPr="00BF2127">
        <w:rPr>
          <w:rFonts w:ascii="Times New Roman" w:hAnsi="Times New Roman"/>
        </w:rPr>
        <w:t xml:space="preserve">have a say in the cost of tuition and to appropriately </w:t>
      </w:r>
      <w:r w:rsidR="002160A7" w:rsidRPr="00BF2127">
        <w:rPr>
          <w:rFonts w:ascii="Times New Roman" w:hAnsi="Times New Roman"/>
        </w:rPr>
        <w:t>adjust their level of funding</w:t>
      </w:r>
      <w:r w:rsidR="002160A7">
        <w:rPr>
          <w:rFonts w:ascii="Times New Roman" w:hAnsi="Times New Roman"/>
        </w:rPr>
        <w:t xml:space="preserve">. </w:t>
      </w:r>
      <w:r w:rsidR="004A68D9">
        <w:rPr>
          <w:rFonts w:ascii="Times New Roman" w:hAnsi="Times New Roman"/>
        </w:rPr>
        <w:t>Historically,</w:t>
      </w:r>
      <w:r w:rsidR="002160A7">
        <w:rPr>
          <w:rFonts w:ascii="Times New Roman" w:hAnsi="Times New Roman"/>
        </w:rPr>
        <w:t xml:space="preserve"> </w:t>
      </w:r>
      <w:r w:rsidR="002160A7">
        <w:rPr>
          <w:rFonts w:ascii="Times New Roman" w:hAnsi="Times New Roman"/>
        </w:rPr>
        <w:t xml:space="preserve">college tuition </w:t>
      </w:r>
      <w:r w:rsidR="004A68D9">
        <w:rPr>
          <w:rFonts w:ascii="Times New Roman" w:hAnsi="Times New Roman"/>
        </w:rPr>
        <w:t>has been</w:t>
      </w:r>
      <w:r w:rsidR="002160A7">
        <w:rPr>
          <w:rFonts w:ascii="Times New Roman" w:hAnsi="Times New Roman"/>
        </w:rPr>
        <w:t xml:space="preserve"> ris</w:t>
      </w:r>
      <w:r w:rsidR="004A68D9">
        <w:rPr>
          <w:rFonts w:ascii="Times New Roman" w:hAnsi="Times New Roman"/>
        </w:rPr>
        <w:t>ing</w:t>
      </w:r>
      <w:r w:rsidR="002160A7">
        <w:rPr>
          <w:rFonts w:ascii="Times New Roman" w:hAnsi="Times New Roman"/>
        </w:rPr>
        <w:t xml:space="preserve"> quite sharply. A</w:t>
      </w:r>
      <w:r w:rsidR="004A68D9">
        <w:rPr>
          <w:rFonts w:ascii="Times New Roman" w:hAnsi="Times New Roman"/>
        </w:rPr>
        <w:t xml:space="preserve">n </w:t>
      </w:r>
      <w:r w:rsidR="002160A7">
        <w:rPr>
          <w:rFonts w:ascii="Times New Roman" w:hAnsi="Times New Roman"/>
        </w:rPr>
        <w:t xml:space="preserve">example of this is </w:t>
      </w:r>
      <w:r w:rsidR="004A68D9">
        <w:rPr>
          <w:rFonts w:ascii="Times New Roman" w:hAnsi="Times New Roman"/>
        </w:rPr>
        <w:t>provided</w:t>
      </w:r>
      <w:r w:rsidR="002160A7">
        <w:rPr>
          <w:rFonts w:ascii="Times New Roman" w:hAnsi="Times New Roman"/>
        </w:rPr>
        <w:t xml:space="preserve"> </w:t>
      </w:r>
      <w:r w:rsidR="00B743A1">
        <w:rPr>
          <w:rFonts w:ascii="Times New Roman" w:hAnsi="Times New Roman"/>
        </w:rPr>
        <w:t>by Barrett</w:t>
      </w:r>
      <w:r w:rsidR="002160A7">
        <w:rPr>
          <w:rFonts w:ascii="Times New Roman" w:hAnsi="Times New Roman"/>
          <w:i/>
          <w:iCs/>
        </w:rPr>
        <w:t xml:space="preserve">: </w:t>
      </w:r>
      <w:r w:rsidR="002160A7">
        <w:rPr>
          <w:rFonts w:ascii="Times New Roman" w:hAnsi="Times New Roman"/>
        </w:rPr>
        <w:t>“By the 1980s</w:t>
      </w:r>
      <w:r w:rsidR="004A68D9">
        <w:rPr>
          <w:rFonts w:ascii="Times New Roman" w:hAnsi="Times New Roman"/>
        </w:rPr>
        <w:t>…</w:t>
      </w:r>
      <w:r w:rsidR="002160A7">
        <w:rPr>
          <w:rFonts w:ascii="Times New Roman" w:hAnsi="Times New Roman"/>
        </w:rPr>
        <w:t xml:space="preserve">tuition was increasing sharply—up 31 percent for </w:t>
      </w:r>
      <w:r w:rsidR="002160A7">
        <w:rPr>
          <w:rFonts w:ascii="Times New Roman" w:hAnsi="Times New Roman"/>
        </w:rPr>
        <w:t>freshmen and 46 percent for upperclassmen from 1982 to 1983, and more than doubling from $1,104 to $2,070 between the 1983–84 and 1988–89 academic years. By 1988 Illinois was the second-most-expensive university in the Big Ten”</w:t>
      </w:r>
      <w:r w:rsidR="00861E4F">
        <w:rPr>
          <w:rFonts w:ascii="Times New Roman" w:hAnsi="Times New Roman"/>
        </w:rPr>
        <w:t xml:space="preserve"> </w:t>
      </w:r>
      <w:r w:rsidR="002160A7">
        <w:rPr>
          <w:rFonts w:ascii="Times New Roman" w:hAnsi="Times New Roman"/>
        </w:rPr>
        <w:t>(</w:t>
      </w:r>
      <w:r w:rsidR="002160A7">
        <w:rPr>
          <w:rFonts w:ascii="Times New Roman" w:hAnsi="Times New Roman"/>
        </w:rPr>
        <w:t>89)</w:t>
      </w:r>
      <w:r w:rsidR="00861E4F">
        <w:rPr>
          <w:rFonts w:ascii="Times New Roman" w:hAnsi="Times New Roman"/>
        </w:rPr>
        <w:t>.</w:t>
      </w:r>
      <w:r w:rsidR="002160A7">
        <w:rPr>
          <w:rFonts w:ascii="Times New Roman" w:hAnsi="Times New Roman"/>
        </w:rPr>
        <w:t xml:space="preserve"> </w:t>
      </w:r>
      <w:r w:rsidR="002160A7">
        <w:rPr>
          <w:rFonts w:ascii="Times New Roman" w:hAnsi="Times New Roman"/>
        </w:rPr>
        <w:t xml:space="preserve">University of Illinois is </w:t>
      </w:r>
      <w:r w:rsidR="00DE0C5A">
        <w:rPr>
          <w:rFonts w:ascii="Times New Roman" w:hAnsi="Times New Roman"/>
        </w:rPr>
        <w:t xml:space="preserve">not alone in this; the rate of tuition and fees at </w:t>
      </w:r>
      <w:r w:rsidR="002160A7">
        <w:rPr>
          <w:rFonts w:ascii="Times New Roman" w:hAnsi="Times New Roman"/>
        </w:rPr>
        <w:t>a lot of other public universities</w:t>
      </w:r>
      <w:r w:rsidR="00DE0C5A">
        <w:rPr>
          <w:rFonts w:ascii="Times New Roman" w:hAnsi="Times New Roman"/>
        </w:rPr>
        <w:t xml:space="preserve"> has far outpaced the rate of inflation</w:t>
      </w:r>
      <w:r w:rsidR="002160A7">
        <w:rPr>
          <w:rFonts w:ascii="Times New Roman" w:hAnsi="Times New Roman"/>
        </w:rPr>
        <w:t>.</w:t>
      </w:r>
      <w:r w:rsidR="00A95651">
        <w:rPr>
          <w:rFonts w:ascii="Times New Roman" w:hAnsi="Times New Roman"/>
        </w:rPr>
        <w:t xml:space="preserve"> These steep increases are a result of </w:t>
      </w:r>
      <w:r w:rsidR="00E100BC">
        <w:rPr>
          <w:rFonts w:ascii="Times New Roman" w:hAnsi="Times New Roman"/>
        </w:rPr>
        <w:t xml:space="preserve">a decrease in government funding but also </w:t>
      </w:r>
      <w:r w:rsidR="00A95651">
        <w:rPr>
          <w:rFonts w:ascii="Times New Roman" w:hAnsi="Times New Roman"/>
        </w:rPr>
        <w:t xml:space="preserve">a rise in operating costs. </w:t>
      </w:r>
      <w:r w:rsidR="00DD5D26">
        <w:rPr>
          <w:rFonts w:ascii="Times New Roman" w:hAnsi="Times New Roman"/>
        </w:rPr>
        <w:t xml:space="preserve">Under this plan, however, </w:t>
      </w:r>
      <w:r w:rsidR="00DD5D26" w:rsidRPr="00346612">
        <w:rPr>
          <w:rFonts w:ascii="Times New Roman" w:hAnsi="Times New Roman"/>
        </w:rPr>
        <w:t>t</w:t>
      </w:r>
      <w:r w:rsidR="002160A7" w:rsidRPr="00346612">
        <w:rPr>
          <w:rFonts w:ascii="Times New Roman" w:hAnsi="Times New Roman"/>
        </w:rPr>
        <w:t xml:space="preserve">he government would </w:t>
      </w:r>
      <w:r w:rsidR="00DD5D26" w:rsidRPr="00346612">
        <w:rPr>
          <w:rFonts w:ascii="Times New Roman" w:hAnsi="Times New Roman"/>
        </w:rPr>
        <w:t>not be able to control operating costs, which could add up quickly.</w:t>
      </w:r>
      <w:r w:rsidR="002160A7" w:rsidRPr="00346612">
        <w:rPr>
          <w:rFonts w:ascii="Times New Roman" w:hAnsi="Times New Roman"/>
        </w:rPr>
        <w:t xml:space="preserve"> </w:t>
      </w:r>
      <w:r w:rsidR="002160A7">
        <w:rPr>
          <w:rFonts w:ascii="Times New Roman" w:hAnsi="Times New Roman"/>
        </w:rPr>
        <w:t xml:space="preserve">The only way for the government to </w:t>
      </w:r>
      <w:r w:rsidR="00BF2127">
        <w:rPr>
          <w:rFonts w:ascii="Times New Roman" w:hAnsi="Times New Roman"/>
        </w:rPr>
        <w:t>contain</w:t>
      </w:r>
      <w:r w:rsidR="002160A7">
        <w:rPr>
          <w:rFonts w:ascii="Times New Roman" w:hAnsi="Times New Roman"/>
        </w:rPr>
        <w:t xml:space="preserve"> funding would either be th</w:t>
      </w:r>
      <w:r w:rsidR="002160A7">
        <w:rPr>
          <w:rFonts w:ascii="Times New Roman" w:hAnsi="Times New Roman"/>
        </w:rPr>
        <w:t xml:space="preserve">rough reducing the quality of education at these institutions, or by simply not providing </w:t>
      </w:r>
      <w:r w:rsidR="002160A7">
        <w:rPr>
          <w:rFonts w:ascii="Times New Roman" w:hAnsi="Times New Roman"/>
        </w:rPr>
        <w:t>free tuition to everyone. Although free higher education could be a way</w:t>
      </w:r>
      <w:r w:rsidR="002160A7">
        <w:rPr>
          <w:rFonts w:ascii="Times New Roman" w:hAnsi="Times New Roman"/>
        </w:rPr>
        <w:t xml:space="preserve"> to provide all Americans with the opportunity to go to school</w:t>
      </w:r>
      <w:r w:rsidR="00CD3619">
        <w:rPr>
          <w:rFonts w:ascii="Times New Roman" w:hAnsi="Times New Roman"/>
        </w:rPr>
        <w:t>,</w:t>
      </w:r>
      <w:r w:rsidR="002160A7">
        <w:rPr>
          <w:rFonts w:ascii="Times New Roman" w:hAnsi="Times New Roman"/>
        </w:rPr>
        <w:t xml:space="preserve"> the problem with such a plan is </w:t>
      </w:r>
      <w:r w:rsidR="002160A7">
        <w:rPr>
          <w:rFonts w:ascii="Times New Roman" w:hAnsi="Times New Roman"/>
        </w:rPr>
        <w:t>that it provides too much of a financial burden upon the United States government</w:t>
      </w:r>
      <w:r w:rsidR="002160A7">
        <w:rPr>
          <w:rFonts w:ascii="Times New Roman" w:hAnsi="Times New Roman"/>
        </w:rPr>
        <w:t>, and as such would be difficult to implement in the current political</w:t>
      </w:r>
      <w:r w:rsidR="002160A7">
        <w:rPr>
          <w:rFonts w:ascii="Times New Roman" w:hAnsi="Times New Roman"/>
        </w:rPr>
        <w:t xml:space="preserve"> climate of the </w:t>
      </w:r>
      <w:r w:rsidR="002160A7">
        <w:rPr>
          <w:rFonts w:ascii="Times New Roman" w:hAnsi="Times New Roman"/>
        </w:rPr>
        <w:t xml:space="preserve">United States. </w:t>
      </w:r>
      <w:r w:rsidR="00954D71">
        <w:rPr>
          <w:rFonts w:ascii="Times New Roman" w:hAnsi="Times New Roman"/>
        </w:rPr>
        <w:t>A</w:t>
      </w:r>
      <w:r w:rsidR="002160A7">
        <w:rPr>
          <w:rFonts w:ascii="Times New Roman" w:hAnsi="Times New Roman"/>
        </w:rPr>
        <w:t xml:space="preserve"> </w:t>
      </w:r>
      <w:r w:rsidR="00CD3619">
        <w:rPr>
          <w:rFonts w:ascii="Times New Roman" w:hAnsi="Times New Roman"/>
        </w:rPr>
        <w:t>f</w:t>
      </w:r>
      <w:r w:rsidR="002160A7">
        <w:rPr>
          <w:rFonts w:ascii="Times New Roman" w:hAnsi="Times New Roman"/>
        </w:rPr>
        <w:t>ree tuition, while ideal, is much too unrealistic.</w:t>
      </w:r>
    </w:p>
    <w:p w14:paraId="458D1ACF" w14:textId="3B3F3697" w:rsidR="005B7C27" w:rsidRPr="00AE4B16" w:rsidRDefault="002160A7" w:rsidP="006F7770">
      <w:pPr>
        <w:pStyle w:val="Standard"/>
        <w:spacing w:line="480" w:lineRule="auto"/>
        <w:rPr>
          <w:rFonts w:ascii="Times New Roman" w:hAnsi="Times New Roman" w:hint="eastAsia"/>
        </w:rPr>
      </w:pPr>
      <w:r>
        <w:rPr>
          <w:rFonts w:ascii="Times New Roman" w:hAnsi="Times New Roman"/>
        </w:rPr>
        <w:tab/>
        <w:t xml:space="preserve">Another potential solution to the student debt crisis would be to </w:t>
      </w:r>
      <w:r w:rsidR="009B3C3B">
        <w:rPr>
          <w:rFonts w:ascii="Times New Roman" w:hAnsi="Times New Roman"/>
        </w:rPr>
        <w:t>implement</w:t>
      </w:r>
      <w:r>
        <w:rPr>
          <w:rFonts w:ascii="Times New Roman" w:hAnsi="Times New Roman"/>
        </w:rPr>
        <w:t xml:space="preserve"> tuition based </w:t>
      </w:r>
      <w:r w:rsidR="00E06673">
        <w:rPr>
          <w:rFonts w:ascii="Times New Roman" w:hAnsi="Times New Roman"/>
        </w:rPr>
        <w:t>on</w:t>
      </w:r>
      <w:r>
        <w:rPr>
          <w:rFonts w:ascii="Times New Roman" w:hAnsi="Times New Roman"/>
        </w:rPr>
        <w:t xml:space="preserve"> </w:t>
      </w:r>
      <w:r w:rsidR="00E06673">
        <w:rPr>
          <w:rFonts w:ascii="Times New Roman" w:hAnsi="Times New Roman"/>
        </w:rPr>
        <w:t>one’s</w:t>
      </w:r>
      <w:r>
        <w:rPr>
          <w:rFonts w:ascii="Times New Roman" w:hAnsi="Times New Roman"/>
        </w:rPr>
        <w:t xml:space="preserve"> major.</w:t>
      </w:r>
      <w:r w:rsidR="009302ED">
        <w:rPr>
          <w:rFonts w:ascii="Times New Roman" w:hAnsi="Times New Roman"/>
        </w:rPr>
        <w:t xml:space="preserve"> In other words, </w:t>
      </w:r>
      <w:r w:rsidR="00E025AC">
        <w:rPr>
          <w:rFonts w:ascii="Times New Roman" w:hAnsi="Times New Roman"/>
        </w:rPr>
        <w:t xml:space="preserve">the tuition a student pays is determined by </w:t>
      </w:r>
      <w:r w:rsidR="00114849">
        <w:rPr>
          <w:rFonts w:ascii="Times New Roman" w:hAnsi="Times New Roman"/>
        </w:rPr>
        <w:t xml:space="preserve">college expenditures, that is </w:t>
      </w:r>
      <w:r w:rsidR="00E025AC">
        <w:rPr>
          <w:rFonts w:ascii="Times New Roman" w:hAnsi="Times New Roman"/>
        </w:rPr>
        <w:t xml:space="preserve">the cost to the college to offer the major (for example, science labs and field experiences) and </w:t>
      </w:r>
      <w:r w:rsidR="004E0296">
        <w:rPr>
          <w:rFonts w:ascii="Times New Roman" w:hAnsi="Times New Roman"/>
        </w:rPr>
        <w:t xml:space="preserve">future earnings, or </w:t>
      </w:r>
      <w:r w:rsidR="00E025AC">
        <w:rPr>
          <w:rFonts w:ascii="Times New Roman" w:hAnsi="Times New Roman"/>
        </w:rPr>
        <w:t xml:space="preserve">the rate of return to the student once s/he graduates with the degree and </w:t>
      </w:r>
      <w:r w:rsidR="00E025AC">
        <w:rPr>
          <w:rFonts w:ascii="Times New Roman" w:hAnsi="Times New Roman"/>
        </w:rPr>
        <w:lastRenderedPageBreak/>
        <w:t xml:space="preserve">begins working. Under this plan, </w:t>
      </w:r>
      <w:r w:rsidR="009302ED">
        <w:rPr>
          <w:rFonts w:ascii="Times New Roman" w:hAnsi="Times New Roman"/>
        </w:rPr>
        <w:t xml:space="preserve">majors such as engineering and </w:t>
      </w:r>
      <w:r w:rsidR="008E6A0E">
        <w:rPr>
          <w:rFonts w:ascii="Times New Roman" w:hAnsi="Times New Roman"/>
        </w:rPr>
        <w:t>sciences</w:t>
      </w:r>
      <w:r w:rsidR="009302ED">
        <w:rPr>
          <w:rFonts w:ascii="Times New Roman" w:hAnsi="Times New Roman"/>
        </w:rPr>
        <w:t xml:space="preserve"> would cost much more than majoring in </w:t>
      </w:r>
      <w:r w:rsidR="008E6A0E">
        <w:rPr>
          <w:rFonts w:ascii="Times New Roman" w:hAnsi="Times New Roman"/>
        </w:rPr>
        <w:t>social sciences and humanities</w:t>
      </w:r>
      <w:r w:rsidR="009302ED">
        <w:rPr>
          <w:rFonts w:ascii="Times New Roman" w:hAnsi="Times New Roman"/>
        </w:rPr>
        <w:t>.</w:t>
      </w:r>
      <w:r>
        <w:rPr>
          <w:rFonts w:ascii="Times New Roman" w:hAnsi="Times New Roman"/>
        </w:rPr>
        <w:t xml:space="preserve"> One large problem with this system </w:t>
      </w:r>
      <w:r w:rsidR="001F6BFC">
        <w:rPr>
          <w:rFonts w:ascii="Times New Roman" w:hAnsi="Times New Roman"/>
        </w:rPr>
        <w:t>is</w:t>
      </w:r>
      <w:r>
        <w:rPr>
          <w:rFonts w:ascii="Times New Roman" w:hAnsi="Times New Roman"/>
        </w:rPr>
        <w:t xml:space="preserve"> </w:t>
      </w:r>
      <w:r>
        <w:rPr>
          <w:rFonts w:ascii="Times New Roman" w:hAnsi="Times New Roman"/>
        </w:rPr>
        <w:t xml:space="preserve">that this would cause those </w:t>
      </w:r>
      <w:r w:rsidR="001F6BFC">
        <w:rPr>
          <w:rFonts w:ascii="Times New Roman" w:hAnsi="Times New Roman"/>
        </w:rPr>
        <w:t>from</w:t>
      </w:r>
      <w:r>
        <w:rPr>
          <w:rFonts w:ascii="Times New Roman" w:hAnsi="Times New Roman"/>
        </w:rPr>
        <w:t xml:space="preserve"> poorer background</w:t>
      </w:r>
      <w:r w:rsidR="001F6BFC">
        <w:rPr>
          <w:rFonts w:ascii="Times New Roman" w:hAnsi="Times New Roman"/>
        </w:rPr>
        <w:t>s</w:t>
      </w:r>
      <w:r>
        <w:rPr>
          <w:rFonts w:ascii="Times New Roman" w:hAnsi="Times New Roman"/>
        </w:rPr>
        <w:t xml:space="preserve"> to be unable to pursue some of the more costly majors.</w:t>
      </w:r>
      <w:r w:rsidR="009302ED">
        <w:rPr>
          <w:rFonts w:ascii="Times New Roman" w:hAnsi="Times New Roman"/>
        </w:rPr>
        <w:t xml:space="preserve"> In </w:t>
      </w:r>
      <w:r>
        <w:rPr>
          <w:rFonts w:ascii="Times New Roman" w:hAnsi="Times New Roman"/>
        </w:rPr>
        <w:t>“Student Response to Tuition Increase by Academic Majors: Empirical Grounds for a Cost-Related Tuition Policy</w:t>
      </w:r>
      <w:r w:rsidR="009302ED">
        <w:rPr>
          <w:rFonts w:ascii="Times New Roman" w:hAnsi="Times New Roman"/>
        </w:rPr>
        <w:t>,</w:t>
      </w:r>
      <w:r>
        <w:rPr>
          <w:rFonts w:ascii="Times New Roman" w:hAnsi="Times New Roman"/>
        </w:rPr>
        <w:t>”</w:t>
      </w:r>
      <w:r w:rsidR="009302ED" w:rsidRPr="009302ED">
        <w:rPr>
          <w:rFonts w:ascii="Times New Roman" w:hAnsi="Times New Roman"/>
        </w:rPr>
        <w:t xml:space="preserve"> </w:t>
      </w:r>
      <w:r w:rsidR="009302ED">
        <w:rPr>
          <w:rFonts w:ascii="Times New Roman" w:hAnsi="Times New Roman"/>
        </w:rPr>
        <w:t>Jung Cheol Shin and Sande Milton</w:t>
      </w:r>
      <w:r w:rsidR="009302ED">
        <w:rPr>
          <w:rFonts w:ascii="Times New Roman" w:hAnsi="Times New Roman"/>
        </w:rPr>
        <w:t xml:space="preserve"> </w:t>
      </w:r>
      <w:r w:rsidR="002056F9">
        <w:rPr>
          <w:rFonts w:ascii="Times New Roman" w:hAnsi="Times New Roman"/>
        </w:rPr>
        <w:t xml:space="preserve">advocate for charging diverse tuition rates for the different majors </w:t>
      </w:r>
      <w:r w:rsidR="00515604">
        <w:rPr>
          <w:rFonts w:ascii="Times New Roman" w:hAnsi="Times New Roman"/>
        </w:rPr>
        <w:t>(732)</w:t>
      </w:r>
      <w:r>
        <w:rPr>
          <w:rFonts w:ascii="Times New Roman" w:hAnsi="Times New Roman"/>
        </w:rPr>
        <w:t xml:space="preserve">. </w:t>
      </w:r>
      <w:r w:rsidR="006F7770">
        <w:rPr>
          <w:rFonts w:ascii="Times New Roman" w:hAnsi="Times New Roman"/>
        </w:rPr>
        <w:t>Their recommendations are based, however, on a flawed</w:t>
      </w:r>
      <w:r>
        <w:rPr>
          <w:rFonts w:ascii="Times New Roman" w:hAnsi="Times New Roman"/>
        </w:rPr>
        <w:t xml:space="preserve"> stud</w:t>
      </w:r>
      <w:r w:rsidR="006F7770">
        <w:rPr>
          <w:rFonts w:ascii="Times New Roman" w:hAnsi="Times New Roman"/>
        </w:rPr>
        <w:t>y.</w:t>
      </w:r>
      <w:r>
        <w:rPr>
          <w:rFonts w:ascii="Times New Roman" w:hAnsi="Times New Roman"/>
        </w:rPr>
        <w:t xml:space="preserve"> </w:t>
      </w:r>
      <w:r w:rsidR="009D04BE">
        <w:rPr>
          <w:rFonts w:ascii="Times New Roman" w:hAnsi="Times New Roman"/>
        </w:rPr>
        <w:t>Their</w:t>
      </w:r>
      <w:r>
        <w:rPr>
          <w:rFonts w:ascii="Times New Roman" w:hAnsi="Times New Roman"/>
        </w:rPr>
        <w:t xml:space="preserve"> </w:t>
      </w:r>
      <w:r>
        <w:rPr>
          <w:rFonts w:ascii="Times New Roman" w:hAnsi="Times New Roman"/>
        </w:rPr>
        <w:t>sample size</w:t>
      </w:r>
      <w:r w:rsidR="006B5BF5">
        <w:rPr>
          <w:rFonts w:ascii="Times New Roman" w:hAnsi="Times New Roman"/>
        </w:rPr>
        <w:t xml:space="preserve">, which </w:t>
      </w:r>
      <w:r>
        <w:rPr>
          <w:rFonts w:ascii="Times New Roman" w:hAnsi="Times New Roman"/>
        </w:rPr>
        <w:t xml:space="preserve">included students who were already enrolled </w:t>
      </w:r>
      <w:r w:rsidR="005904BA">
        <w:rPr>
          <w:rFonts w:ascii="Times New Roman" w:hAnsi="Times New Roman"/>
        </w:rPr>
        <w:t>at</w:t>
      </w:r>
      <w:r>
        <w:rPr>
          <w:rFonts w:ascii="Times New Roman" w:hAnsi="Times New Roman"/>
        </w:rPr>
        <w:t xml:space="preserve"> </w:t>
      </w:r>
      <w:r>
        <w:rPr>
          <w:rFonts w:ascii="Times New Roman" w:hAnsi="Times New Roman"/>
        </w:rPr>
        <w:t>college</w:t>
      </w:r>
      <w:r w:rsidR="006B5BF5">
        <w:rPr>
          <w:rFonts w:ascii="Times New Roman" w:hAnsi="Times New Roman"/>
        </w:rPr>
        <w:t xml:space="preserve">, </w:t>
      </w:r>
      <w:r w:rsidR="009D04BE">
        <w:rPr>
          <w:rFonts w:ascii="Times New Roman" w:hAnsi="Times New Roman"/>
        </w:rPr>
        <w:t>did not factor in</w:t>
      </w:r>
      <w:r>
        <w:rPr>
          <w:rFonts w:ascii="Times New Roman" w:hAnsi="Times New Roman"/>
        </w:rPr>
        <w:t xml:space="preserve"> </w:t>
      </w:r>
      <w:r>
        <w:rPr>
          <w:rFonts w:ascii="Times New Roman" w:hAnsi="Times New Roman"/>
        </w:rPr>
        <w:t xml:space="preserve">prospective </w:t>
      </w:r>
      <w:r>
        <w:rPr>
          <w:rFonts w:ascii="Times New Roman" w:hAnsi="Times New Roman"/>
        </w:rPr>
        <w:t>college students. This means that the study only focuse</w:t>
      </w:r>
      <w:r w:rsidR="009F1DCD">
        <w:rPr>
          <w:rFonts w:ascii="Times New Roman" w:hAnsi="Times New Roman"/>
        </w:rPr>
        <w:t>d</w:t>
      </w:r>
      <w:r>
        <w:rPr>
          <w:rFonts w:ascii="Times New Roman" w:hAnsi="Times New Roman"/>
        </w:rPr>
        <w:t xml:space="preserve"> on people who already have some </w:t>
      </w:r>
      <w:r>
        <w:rPr>
          <w:rFonts w:ascii="Times New Roman" w:hAnsi="Times New Roman"/>
        </w:rPr>
        <w:t>means of paying for college, and are already invest</w:t>
      </w:r>
      <w:r>
        <w:rPr>
          <w:rFonts w:ascii="Times New Roman" w:hAnsi="Times New Roman"/>
        </w:rPr>
        <w:t xml:space="preserve">ed in getting a degree. </w:t>
      </w:r>
      <w:r w:rsidRPr="00652719">
        <w:rPr>
          <w:rFonts w:ascii="Times New Roman" w:hAnsi="Times New Roman"/>
        </w:rPr>
        <w:t>Shin</w:t>
      </w:r>
      <w:r>
        <w:rPr>
          <w:rFonts w:ascii="Times New Roman" w:hAnsi="Times New Roman"/>
        </w:rPr>
        <w:t xml:space="preserve"> and Milton </w:t>
      </w:r>
      <w:r w:rsidR="00652719">
        <w:rPr>
          <w:rFonts w:ascii="Times New Roman" w:hAnsi="Times New Roman"/>
        </w:rPr>
        <w:t>have</w:t>
      </w:r>
      <w:r>
        <w:rPr>
          <w:rFonts w:ascii="Times New Roman" w:hAnsi="Times New Roman"/>
        </w:rPr>
        <w:t xml:space="preserve"> even admitted this themselves in their results </w:t>
      </w:r>
      <w:r w:rsidR="009F1DCD">
        <w:rPr>
          <w:rFonts w:ascii="Times New Roman" w:hAnsi="Times New Roman"/>
        </w:rPr>
        <w:t>when</w:t>
      </w:r>
      <w:r>
        <w:rPr>
          <w:rFonts w:ascii="Times New Roman" w:hAnsi="Times New Roman"/>
        </w:rPr>
        <w:t xml:space="preserve"> stating “once students decide to enroll in a college, their persistence decisions may not be responsive to tuition increase, perhaps because they accepted the tui</w:t>
      </w:r>
      <w:r>
        <w:rPr>
          <w:rFonts w:ascii="Times New Roman" w:hAnsi="Times New Roman"/>
        </w:rPr>
        <w:t>tion level at their college when they chose this college in the first place. In other words, if students were willing to pay a certain level of tuition when they chose their college, they may not be sensitive to yearly tuition” (728)</w:t>
      </w:r>
      <w:r w:rsidR="00652719">
        <w:rPr>
          <w:rFonts w:ascii="Times New Roman" w:hAnsi="Times New Roman"/>
        </w:rPr>
        <w:t>.</w:t>
      </w:r>
      <w:r>
        <w:rPr>
          <w:rFonts w:ascii="Times New Roman" w:hAnsi="Times New Roman"/>
        </w:rPr>
        <w:t xml:space="preserve"> </w:t>
      </w:r>
      <w:r w:rsidRPr="00C31551">
        <w:rPr>
          <w:rFonts w:ascii="Times New Roman" w:hAnsi="Times New Roman"/>
        </w:rPr>
        <w:t>This</w:t>
      </w:r>
      <w:r>
        <w:rPr>
          <w:rFonts w:ascii="Times New Roman" w:hAnsi="Times New Roman"/>
        </w:rPr>
        <w:t xml:space="preserve"> </w:t>
      </w:r>
      <w:r w:rsidR="00C31551">
        <w:rPr>
          <w:rFonts w:ascii="Times New Roman" w:hAnsi="Times New Roman"/>
        </w:rPr>
        <w:t>indicates</w:t>
      </w:r>
      <w:r>
        <w:rPr>
          <w:rFonts w:ascii="Times New Roman" w:hAnsi="Times New Roman"/>
        </w:rPr>
        <w:t xml:space="preserve"> </w:t>
      </w:r>
      <w:r>
        <w:rPr>
          <w:rFonts w:ascii="Times New Roman" w:hAnsi="Times New Roman"/>
        </w:rPr>
        <w:t xml:space="preserve">that although a tuition based </w:t>
      </w:r>
      <w:r w:rsidR="00C31551">
        <w:rPr>
          <w:rFonts w:ascii="Times New Roman" w:hAnsi="Times New Roman"/>
        </w:rPr>
        <w:t>on</w:t>
      </w:r>
      <w:r>
        <w:rPr>
          <w:rFonts w:ascii="Times New Roman" w:hAnsi="Times New Roman"/>
        </w:rPr>
        <w:t xml:space="preserve"> major</w:t>
      </w:r>
      <w:r w:rsidR="00C31551">
        <w:rPr>
          <w:rFonts w:ascii="Times New Roman" w:hAnsi="Times New Roman"/>
        </w:rPr>
        <w:t>s</w:t>
      </w:r>
      <w:r>
        <w:rPr>
          <w:rFonts w:ascii="Times New Roman" w:hAnsi="Times New Roman"/>
        </w:rPr>
        <w:t xml:space="preserve"> system might work for currently enrolled college students</w:t>
      </w:r>
      <w:r w:rsidR="00C31551">
        <w:rPr>
          <w:rFonts w:ascii="Times New Roman" w:hAnsi="Times New Roman"/>
        </w:rPr>
        <w:t>,</w:t>
      </w:r>
      <w:r>
        <w:rPr>
          <w:rFonts w:ascii="Times New Roman" w:hAnsi="Times New Roman"/>
        </w:rPr>
        <w:t xml:space="preserve"> </w:t>
      </w:r>
      <w:r w:rsidR="009F1DCD">
        <w:rPr>
          <w:rFonts w:ascii="Times New Roman" w:hAnsi="Times New Roman"/>
        </w:rPr>
        <w:t xml:space="preserve">it </w:t>
      </w:r>
      <w:r>
        <w:rPr>
          <w:rFonts w:ascii="Times New Roman" w:hAnsi="Times New Roman"/>
        </w:rPr>
        <w:t xml:space="preserve">may discourage prospective students. </w:t>
      </w:r>
      <w:r w:rsidR="00C31551">
        <w:rPr>
          <w:rFonts w:ascii="Times New Roman" w:hAnsi="Times New Roman"/>
        </w:rPr>
        <w:t>Moreover, this model may</w:t>
      </w:r>
      <w:r>
        <w:rPr>
          <w:rFonts w:ascii="Times New Roman" w:hAnsi="Times New Roman"/>
        </w:rPr>
        <w:t xml:space="preserve"> </w:t>
      </w:r>
      <w:r w:rsidR="00DB7A88">
        <w:rPr>
          <w:rFonts w:ascii="Times New Roman" w:hAnsi="Times New Roman"/>
        </w:rPr>
        <w:t>deter</w:t>
      </w:r>
      <w:r>
        <w:rPr>
          <w:rFonts w:ascii="Times New Roman" w:hAnsi="Times New Roman"/>
        </w:rPr>
        <w:t xml:space="preserve"> </w:t>
      </w:r>
      <w:r w:rsidR="00C31551">
        <w:rPr>
          <w:rFonts w:ascii="Times New Roman" w:hAnsi="Times New Roman"/>
        </w:rPr>
        <w:t>certain</w:t>
      </w:r>
      <w:r>
        <w:rPr>
          <w:rFonts w:ascii="Times New Roman" w:hAnsi="Times New Roman"/>
        </w:rPr>
        <w:t xml:space="preserve"> students fr</w:t>
      </w:r>
      <w:r>
        <w:rPr>
          <w:rFonts w:ascii="Times New Roman" w:hAnsi="Times New Roman"/>
        </w:rPr>
        <w:t xml:space="preserve">om pursuing a field </w:t>
      </w:r>
      <w:r w:rsidR="00F463AE">
        <w:rPr>
          <w:rFonts w:ascii="Times New Roman" w:hAnsi="Times New Roman"/>
        </w:rPr>
        <w:t>of</w:t>
      </w:r>
      <w:r>
        <w:rPr>
          <w:rFonts w:ascii="Times New Roman" w:hAnsi="Times New Roman"/>
        </w:rPr>
        <w:t xml:space="preserve"> their interest</w:t>
      </w:r>
      <w:r w:rsidR="00F463AE">
        <w:rPr>
          <w:rFonts w:ascii="Times New Roman" w:hAnsi="Times New Roman"/>
        </w:rPr>
        <w:t xml:space="preserve"> because the tuition is too expensive</w:t>
      </w:r>
      <w:r>
        <w:rPr>
          <w:rFonts w:ascii="Times New Roman" w:hAnsi="Times New Roman"/>
        </w:rPr>
        <w:t>, and</w:t>
      </w:r>
      <w:r w:rsidR="00F463AE">
        <w:rPr>
          <w:rFonts w:ascii="Times New Roman" w:hAnsi="Times New Roman"/>
        </w:rPr>
        <w:t>,</w:t>
      </w:r>
      <w:r>
        <w:rPr>
          <w:rFonts w:ascii="Times New Roman" w:hAnsi="Times New Roman"/>
        </w:rPr>
        <w:t xml:space="preserve"> </w:t>
      </w:r>
      <w:r w:rsidR="00C31551">
        <w:rPr>
          <w:rFonts w:ascii="Times New Roman" w:hAnsi="Times New Roman"/>
        </w:rPr>
        <w:t>because</w:t>
      </w:r>
      <w:r>
        <w:rPr>
          <w:rFonts w:ascii="Times New Roman" w:hAnsi="Times New Roman"/>
        </w:rPr>
        <w:t xml:space="preserve"> this policy does not include any direct government subsidy</w:t>
      </w:r>
      <w:r w:rsidR="00C31551">
        <w:rPr>
          <w:rFonts w:ascii="Times New Roman" w:hAnsi="Times New Roman"/>
        </w:rPr>
        <w:t>,</w:t>
      </w:r>
      <w:r>
        <w:rPr>
          <w:rFonts w:ascii="Times New Roman" w:hAnsi="Times New Roman"/>
        </w:rPr>
        <w:t xml:space="preserve"> students</w:t>
      </w:r>
      <w:r>
        <w:rPr>
          <w:rFonts w:ascii="Times New Roman" w:hAnsi="Times New Roman"/>
        </w:rPr>
        <w:t xml:space="preserve"> are still stuck with the current system of financing higher education</w:t>
      </w:r>
      <w:r>
        <w:rPr>
          <w:rFonts w:ascii="Times New Roman" w:hAnsi="Times New Roman"/>
        </w:rPr>
        <w:t xml:space="preserve">. Tuition based </w:t>
      </w:r>
      <w:r w:rsidR="00C31551">
        <w:rPr>
          <w:rFonts w:ascii="Times New Roman" w:hAnsi="Times New Roman"/>
        </w:rPr>
        <w:t>on</w:t>
      </w:r>
      <w:r>
        <w:rPr>
          <w:rFonts w:ascii="Times New Roman" w:hAnsi="Times New Roman"/>
        </w:rPr>
        <w:t xml:space="preserve"> major</w:t>
      </w:r>
      <w:r w:rsidR="00C31551">
        <w:rPr>
          <w:rFonts w:ascii="Times New Roman" w:hAnsi="Times New Roman"/>
        </w:rPr>
        <w:t>s</w:t>
      </w:r>
      <w:r>
        <w:rPr>
          <w:rFonts w:ascii="Times New Roman" w:hAnsi="Times New Roman"/>
        </w:rPr>
        <w:t xml:space="preserve"> simply does not do</w:t>
      </w:r>
      <w:r>
        <w:rPr>
          <w:rFonts w:ascii="Times New Roman" w:hAnsi="Times New Roman"/>
        </w:rPr>
        <w:t xml:space="preserve"> enough to mitigate the student debt crisis, and</w:t>
      </w:r>
      <w:r w:rsidR="00C31551">
        <w:rPr>
          <w:rFonts w:ascii="Times New Roman" w:hAnsi="Times New Roman"/>
        </w:rPr>
        <w:t>,</w:t>
      </w:r>
      <w:r>
        <w:rPr>
          <w:rFonts w:ascii="Times New Roman" w:hAnsi="Times New Roman"/>
        </w:rPr>
        <w:t xml:space="preserve"> in </w:t>
      </w:r>
      <w:r w:rsidR="00C31551">
        <w:rPr>
          <w:rFonts w:ascii="Times New Roman" w:hAnsi="Times New Roman"/>
        </w:rPr>
        <w:t xml:space="preserve">the </w:t>
      </w:r>
      <w:r>
        <w:rPr>
          <w:rFonts w:ascii="Times New Roman" w:hAnsi="Times New Roman"/>
        </w:rPr>
        <w:t>case of some majors</w:t>
      </w:r>
      <w:r w:rsidR="00C31551">
        <w:rPr>
          <w:rFonts w:ascii="Times New Roman" w:hAnsi="Times New Roman"/>
        </w:rPr>
        <w:t>,</w:t>
      </w:r>
      <w:r>
        <w:rPr>
          <w:rFonts w:ascii="Times New Roman" w:hAnsi="Times New Roman"/>
        </w:rPr>
        <w:t xml:space="preserve"> can exacerbate the problem by making students pay significantly more.</w:t>
      </w:r>
    </w:p>
    <w:p w14:paraId="1A6E06A1" w14:textId="27B39DC2" w:rsidR="00515250" w:rsidRDefault="002160A7">
      <w:pPr>
        <w:pStyle w:val="Standard"/>
        <w:spacing w:line="480" w:lineRule="auto"/>
        <w:rPr>
          <w:rFonts w:ascii="Times New Roman" w:hAnsi="Times New Roman"/>
          <w:color w:val="000000"/>
        </w:rPr>
      </w:pPr>
      <w:r>
        <w:rPr>
          <w:rFonts w:ascii="Times New Roman" w:hAnsi="Times New Roman"/>
        </w:rPr>
        <w:tab/>
        <w:t xml:space="preserve">The best solution to solving the student debt crisis </w:t>
      </w:r>
      <w:r w:rsidR="00C31551">
        <w:rPr>
          <w:rFonts w:ascii="Times New Roman" w:hAnsi="Times New Roman"/>
        </w:rPr>
        <w:t>is implementing</w:t>
      </w:r>
      <w:r>
        <w:rPr>
          <w:rFonts w:ascii="Times New Roman" w:hAnsi="Times New Roman"/>
        </w:rPr>
        <w:t xml:space="preserve"> </w:t>
      </w:r>
      <w:r>
        <w:rPr>
          <w:rFonts w:ascii="Times New Roman" w:hAnsi="Times New Roman"/>
        </w:rPr>
        <w:t>income-contingent loans</w:t>
      </w:r>
      <w:r w:rsidR="00835122">
        <w:rPr>
          <w:rFonts w:ascii="Times New Roman" w:hAnsi="Times New Roman"/>
        </w:rPr>
        <w:t xml:space="preserve">, a direction </w:t>
      </w:r>
      <w:r w:rsidR="00971C71">
        <w:rPr>
          <w:rFonts w:ascii="Times New Roman" w:hAnsi="Times New Roman"/>
        </w:rPr>
        <w:t>in</w:t>
      </w:r>
      <w:r w:rsidR="006054CD">
        <w:rPr>
          <w:rFonts w:ascii="Times New Roman" w:hAnsi="Times New Roman"/>
        </w:rPr>
        <w:t xml:space="preserve"> which the</w:t>
      </w:r>
      <w:r w:rsidR="00835122">
        <w:rPr>
          <w:rFonts w:ascii="Times New Roman" w:hAnsi="Times New Roman"/>
        </w:rPr>
        <w:t xml:space="preserve"> US government </w:t>
      </w:r>
      <w:r w:rsidR="006054CD">
        <w:rPr>
          <w:rFonts w:ascii="Times New Roman" w:hAnsi="Times New Roman"/>
        </w:rPr>
        <w:t>seems to be going</w:t>
      </w:r>
      <w:r>
        <w:rPr>
          <w:rFonts w:ascii="Times New Roman" w:hAnsi="Times New Roman"/>
        </w:rPr>
        <w:t xml:space="preserve">. </w:t>
      </w:r>
      <w:r w:rsidR="00604857">
        <w:rPr>
          <w:rFonts w:ascii="Times New Roman" w:hAnsi="Times New Roman"/>
        </w:rPr>
        <w:t>Noting that “</w:t>
      </w:r>
      <w:r w:rsidR="00604857">
        <w:rPr>
          <w:rFonts w:ascii="Times New Roman" w:hAnsi="Times New Roman"/>
          <w:color w:val="000000"/>
        </w:rPr>
        <w:t>w</w:t>
      </w:r>
      <w:r w:rsidR="00604857">
        <w:rPr>
          <w:rFonts w:ascii="Times New Roman" w:hAnsi="Times New Roman"/>
          <w:color w:val="000000"/>
        </w:rPr>
        <w:t xml:space="preserve">hat is needed is </w:t>
      </w:r>
      <w:r w:rsidR="00604857">
        <w:rPr>
          <w:rFonts w:ascii="Times New Roman" w:hAnsi="Times New Roman"/>
          <w:color w:val="000000"/>
        </w:rPr>
        <w:lastRenderedPageBreak/>
        <w:t>a tuition-loans regime that works across a range of tuition charges but has minimal deterrent effect at the point of entry, and minimal socioeconomic bias</w:t>
      </w:r>
      <w:r w:rsidR="00604857">
        <w:rPr>
          <w:rFonts w:ascii="Times New Roman" w:hAnsi="Times New Roman"/>
          <w:color w:val="000000"/>
        </w:rPr>
        <w:t xml:space="preserve">,” </w:t>
      </w:r>
      <w:r w:rsidR="00245936">
        <w:rPr>
          <w:rFonts w:ascii="Times New Roman" w:hAnsi="Times New Roman"/>
        </w:rPr>
        <w:t xml:space="preserve">Simon Marginson </w:t>
      </w:r>
      <w:r>
        <w:rPr>
          <w:rFonts w:ascii="Times New Roman" w:hAnsi="Times New Roman"/>
        </w:rPr>
        <w:t xml:space="preserve">in </w:t>
      </w:r>
      <w:r>
        <w:rPr>
          <w:rFonts w:ascii="Times New Roman" w:hAnsi="Times New Roman"/>
          <w:i/>
          <w:iCs/>
        </w:rPr>
        <w:t>The Dream is Over: The Crisis of Clark Kerr’s California Idea of Higher Education</w:t>
      </w:r>
      <w:r w:rsidR="00604857">
        <w:rPr>
          <w:rFonts w:ascii="Times New Roman" w:hAnsi="Times New Roman"/>
        </w:rPr>
        <w:t xml:space="preserve"> presents income-contingent loans as the answer: </w:t>
      </w:r>
      <w:r>
        <w:rPr>
          <w:rFonts w:ascii="Times New Roman" w:hAnsi="Times New Roman"/>
          <w:color w:val="000000"/>
        </w:rPr>
        <w:t>“</w:t>
      </w:r>
      <w:r>
        <w:rPr>
          <w:rFonts w:ascii="Times New Roman" w:hAnsi="Times New Roman"/>
          <w:color w:val="000000"/>
        </w:rPr>
        <w:t>The tuition-loans regime should use public subsidies to support access rather than to compensate loans companies. To meet these objectives, a number of countries have move</w:t>
      </w:r>
      <w:r>
        <w:rPr>
          <w:rFonts w:ascii="Times New Roman" w:hAnsi="Times New Roman"/>
          <w:color w:val="000000"/>
        </w:rPr>
        <w:t>d or are moving to tuition-loans schemes based on income-contingent repayment arrangements, with repayment through taxation system</w:t>
      </w:r>
      <w:r>
        <w:rPr>
          <w:rFonts w:ascii="Times New Roman" w:hAnsi="Times New Roman"/>
          <w:color w:val="000000"/>
        </w:rPr>
        <w:t>” (196)</w:t>
      </w:r>
      <w:r w:rsidR="00604857">
        <w:rPr>
          <w:rFonts w:ascii="Times New Roman" w:hAnsi="Times New Roman"/>
          <w:color w:val="000000"/>
        </w:rPr>
        <w:t xml:space="preserve">. </w:t>
      </w:r>
      <w:r w:rsidR="00604857" w:rsidRPr="00CF1BDE">
        <w:rPr>
          <w:rFonts w:ascii="Times New Roman" w:hAnsi="Times New Roman"/>
          <w:color w:val="000000"/>
        </w:rPr>
        <w:t xml:space="preserve">Under this plan, students would take out loans </w:t>
      </w:r>
      <w:r w:rsidR="00CF1BDE" w:rsidRPr="00CF1BDE">
        <w:rPr>
          <w:rFonts w:ascii="Times New Roman" w:hAnsi="Times New Roman"/>
          <w:color w:val="000000"/>
        </w:rPr>
        <w:t xml:space="preserve">through the federal government </w:t>
      </w:r>
      <w:r w:rsidR="00604857" w:rsidRPr="00CF1BDE">
        <w:rPr>
          <w:rFonts w:ascii="Times New Roman" w:hAnsi="Times New Roman"/>
          <w:color w:val="000000"/>
        </w:rPr>
        <w:t>to finance their education</w:t>
      </w:r>
      <w:r w:rsidR="00044237" w:rsidRPr="00CF1BDE">
        <w:rPr>
          <w:rFonts w:ascii="Times New Roman" w:hAnsi="Times New Roman"/>
          <w:color w:val="000000"/>
        </w:rPr>
        <w:t>,</w:t>
      </w:r>
      <w:r w:rsidR="00604857" w:rsidRPr="00CF1BDE">
        <w:rPr>
          <w:rFonts w:ascii="Times New Roman" w:hAnsi="Times New Roman"/>
          <w:color w:val="000000"/>
        </w:rPr>
        <w:t xml:space="preserve"> bu</w:t>
      </w:r>
      <w:r w:rsidR="00907770" w:rsidRPr="00CF1BDE">
        <w:rPr>
          <w:rFonts w:ascii="Times New Roman" w:hAnsi="Times New Roman"/>
          <w:color w:val="000000"/>
        </w:rPr>
        <w:t xml:space="preserve">t the repayment amount </w:t>
      </w:r>
      <w:r w:rsidR="00044237" w:rsidRPr="00CF1BDE">
        <w:rPr>
          <w:rFonts w:ascii="Times New Roman" w:hAnsi="Times New Roman"/>
          <w:color w:val="000000"/>
        </w:rPr>
        <w:t>would be</w:t>
      </w:r>
      <w:r w:rsidR="00907770" w:rsidRPr="00CF1BDE">
        <w:rPr>
          <w:rFonts w:ascii="Times New Roman" w:hAnsi="Times New Roman"/>
          <w:color w:val="000000"/>
        </w:rPr>
        <w:t xml:space="preserve"> based on the borrower’s income.</w:t>
      </w:r>
      <w:r w:rsidR="00907770">
        <w:rPr>
          <w:rFonts w:ascii="Times New Roman" w:hAnsi="Times New Roman"/>
          <w:color w:val="000000"/>
        </w:rPr>
        <w:t xml:space="preserve"> </w:t>
      </w:r>
      <w:r w:rsidR="00922061">
        <w:rPr>
          <w:rFonts w:ascii="Times New Roman" w:hAnsi="Times New Roman"/>
          <w:color w:val="000000"/>
        </w:rPr>
        <w:t xml:space="preserve">For example, as show in the figure below, if the borrower made $40,000 a year, s/he would pay no more than $6,040, or 15% of </w:t>
      </w:r>
      <w:r w:rsidR="00971C71">
        <w:rPr>
          <w:rFonts w:ascii="Times New Roman" w:hAnsi="Times New Roman"/>
          <w:color w:val="000000"/>
        </w:rPr>
        <w:t>his/her</w:t>
      </w:r>
      <w:r w:rsidR="00922061">
        <w:rPr>
          <w:rFonts w:ascii="Times New Roman" w:hAnsi="Times New Roman"/>
          <w:color w:val="000000"/>
        </w:rPr>
        <w:t xml:space="preserve"> </w:t>
      </w:r>
      <w:r w:rsidR="00971C71">
        <w:rPr>
          <w:rFonts w:ascii="Times New Roman" w:hAnsi="Times New Roman"/>
          <w:color w:val="000000"/>
        </w:rPr>
        <w:t>income per year</w:t>
      </w:r>
      <w:r w:rsidR="00922061">
        <w:rPr>
          <w:rFonts w:ascii="Times New Roman" w:hAnsi="Times New Roman"/>
          <w:color w:val="000000"/>
        </w:rPr>
        <w:t xml:space="preserve">. </w:t>
      </w:r>
    </w:p>
    <w:p w14:paraId="67754735" w14:textId="6262836A" w:rsidR="00515250" w:rsidRDefault="00922061">
      <w:pPr>
        <w:pStyle w:val="Standard"/>
        <w:spacing w:line="480" w:lineRule="auto"/>
        <w:rPr>
          <w:rFonts w:ascii="Times New Roman" w:hAnsi="Times New Roman"/>
          <w:color w:val="000000"/>
        </w:rPr>
      </w:pPr>
      <w:r w:rsidRPr="00515250">
        <w:rPr>
          <w:rFonts w:ascii="Times New Roman" w:hAnsi="Times New Roman"/>
          <w:color w:val="000000"/>
        </w:rPr>
        <w:drawing>
          <wp:anchor distT="0" distB="0" distL="114300" distR="114300" simplePos="0" relativeHeight="251661312" behindDoc="1" locked="0" layoutInCell="1" allowOverlap="1" wp14:anchorId="2A3F3B8A" wp14:editId="6331067F">
            <wp:simplePos x="0" y="0"/>
            <wp:positionH relativeFrom="column">
              <wp:posOffset>220464</wp:posOffset>
            </wp:positionH>
            <wp:positionV relativeFrom="paragraph">
              <wp:posOffset>223101</wp:posOffset>
            </wp:positionV>
            <wp:extent cx="5365750" cy="3471545"/>
            <wp:effectExtent l="0" t="0" r="6350" b="0"/>
            <wp:wrapTight wrapText="bothSides">
              <wp:wrapPolygon edited="0">
                <wp:start x="0" y="0"/>
                <wp:lineTo x="0" y="21493"/>
                <wp:lineTo x="21574" y="21493"/>
                <wp:lineTo x="215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65750" cy="3471545"/>
                    </a:xfrm>
                    <a:prstGeom prst="rect">
                      <a:avLst/>
                    </a:prstGeom>
                  </pic:spPr>
                </pic:pic>
              </a:graphicData>
            </a:graphic>
            <wp14:sizeRelH relativeFrom="page">
              <wp14:pctWidth>0</wp14:pctWidth>
            </wp14:sizeRelH>
            <wp14:sizeRelV relativeFrom="page">
              <wp14:pctHeight>0</wp14:pctHeight>
            </wp14:sizeRelV>
          </wp:anchor>
        </w:drawing>
      </w:r>
    </w:p>
    <w:p w14:paraId="51E0E126" w14:textId="722A78A0" w:rsidR="00515250" w:rsidRDefault="00515250">
      <w:pPr>
        <w:pStyle w:val="Standard"/>
        <w:spacing w:line="480" w:lineRule="auto"/>
        <w:rPr>
          <w:rFonts w:ascii="Times New Roman" w:hAnsi="Times New Roman"/>
          <w:color w:val="000000"/>
        </w:rPr>
      </w:pPr>
    </w:p>
    <w:p w14:paraId="6009756C" w14:textId="77777777" w:rsidR="00515250" w:rsidRDefault="00515250">
      <w:pPr>
        <w:pStyle w:val="Standard"/>
        <w:spacing w:line="480" w:lineRule="auto"/>
        <w:rPr>
          <w:rFonts w:ascii="Times New Roman" w:hAnsi="Times New Roman"/>
          <w:color w:val="000000"/>
        </w:rPr>
      </w:pPr>
    </w:p>
    <w:p w14:paraId="74942BFB" w14:textId="77777777" w:rsidR="00515250" w:rsidRDefault="00515250">
      <w:pPr>
        <w:pStyle w:val="Standard"/>
        <w:spacing w:line="480" w:lineRule="auto"/>
        <w:rPr>
          <w:rFonts w:ascii="Times New Roman" w:hAnsi="Times New Roman"/>
          <w:color w:val="000000"/>
        </w:rPr>
      </w:pPr>
    </w:p>
    <w:p w14:paraId="0068B926" w14:textId="77777777" w:rsidR="00515250" w:rsidRDefault="00515250">
      <w:pPr>
        <w:pStyle w:val="Standard"/>
        <w:spacing w:line="480" w:lineRule="auto"/>
        <w:rPr>
          <w:rFonts w:ascii="Times New Roman" w:hAnsi="Times New Roman"/>
          <w:color w:val="000000"/>
        </w:rPr>
      </w:pPr>
    </w:p>
    <w:p w14:paraId="53C0E2C8" w14:textId="77777777" w:rsidR="00515250" w:rsidRDefault="00515250">
      <w:pPr>
        <w:pStyle w:val="Standard"/>
        <w:spacing w:line="480" w:lineRule="auto"/>
        <w:rPr>
          <w:rFonts w:ascii="Times New Roman" w:hAnsi="Times New Roman"/>
          <w:color w:val="000000"/>
        </w:rPr>
      </w:pPr>
    </w:p>
    <w:p w14:paraId="1ACCA555" w14:textId="77777777" w:rsidR="00515250" w:rsidRDefault="00515250">
      <w:pPr>
        <w:pStyle w:val="Standard"/>
        <w:spacing w:line="480" w:lineRule="auto"/>
        <w:rPr>
          <w:rFonts w:ascii="Times New Roman" w:hAnsi="Times New Roman"/>
          <w:color w:val="000000"/>
        </w:rPr>
      </w:pPr>
    </w:p>
    <w:p w14:paraId="74C479BF" w14:textId="77777777" w:rsidR="00515250" w:rsidRDefault="00515250">
      <w:pPr>
        <w:pStyle w:val="Standard"/>
        <w:spacing w:line="480" w:lineRule="auto"/>
        <w:rPr>
          <w:rFonts w:ascii="Times New Roman" w:hAnsi="Times New Roman"/>
          <w:color w:val="000000"/>
        </w:rPr>
      </w:pPr>
    </w:p>
    <w:p w14:paraId="276ECDE2" w14:textId="77777777" w:rsidR="00515250" w:rsidRDefault="00515250">
      <w:pPr>
        <w:pStyle w:val="Standard"/>
        <w:spacing w:line="480" w:lineRule="auto"/>
        <w:rPr>
          <w:rFonts w:ascii="Times New Roman" w:hAnsi="Times New Roman"/>
          <w:color w:val="000000"/>
        </w:rPr>
      </w:pPr>
    </w:p>
    <w:p w14:paraId="1DD41FF2" w14:textId="77777777" w:rsidR="00515250" w:rsidRDefault="00515250">
      <w:pPr>
        <w:pStyle w:val="Standard"/>
        <w:spacing w:line="480" w:lineRule="auto"/>
        <w:rPr>
          <w:rFonts w:ascii="Times New Roman" w:hAnsi="Times New Roman"/>
          <w:color w:val="000000"/>
        </w:rPr>
      </w:pPr>
    </w:p>
    <w:p w14:paraId="68F33501" w14:textId="77777777" w:rsidR="00515250" w:rsidRDefault="00515250">
      <w:pPr>
        <w:pStyle w:val="Standard"/>
        <w:spacing w:line="480" w:lineRule="auto"/>
        <w:rPr>
          <w:rFonts w:ascii="Times New Roman" w:hAnsi="Times New Roman"/>
          <w:color w:val="000000"/>
        </w:rPr>
      </w:pPr>
    </w:p>
    <w:p w14:paraId="6B8F951A" w14:textId="2C8CAD8B" w:rsidR="00151FDE" w:rsidRDefault="00922061">
      <w:pPr>
        <w:pStyle w:val="Standard"/>
        <w:spacing w:line="480" w:lineRule="auto"/>
        <w:rPr>
          <w:rFonts w:ascii="Times New Roman" w:hAnsi="Times New Roman"/>
          <w:color w:val="000000"/>
        </w:rPr>
      </w:pPr>
      <w:r>
        <w:rPr>
          <w:rFonts w:ascii="Times New Roman" w:hAnsi="Times New Roman"/>
          <w:color w:val="000000"/>
        </w:rPr>
        <w:lastRenderedPageBreak/>
        <w:t>This</w:t>
      </w:r>
      <w:r w:rsidR="002160A7">
        <w:rPr>
          <w:rFonts w:ascii="Times New Roman" w:hAnsi="Times New Roman"/>
          <w:color w:val="000000"/>
        </w:rPr>
        <w:t xml:space="preserve"> loan system</w:t>
      </w:r>
      <w:r w:rsidR="002160A7">
        <w:rPr>
          <w:rFonts w:ascii="Times New Roman" w:hAnsi="Times New Roman"/>
          <w:color w:val="000000"/>
        </w:rPr>
        <w:t xml:space="preserve"> </w:t>
      </w:r>
      <w:r w:rsidR="002160A7">
        <w:rPr>
          <w:rFonts w:ascii="Times New Roman" w:hAnsi="Times New Roman"/>
          <w:color w:val="000000"/>
        </w:rPr>
        <w:t>allow</w:t>
      </w:r>
      <w:r>
        <w:rPr>
          <w:rFonts w:ascii="Times New Roman" w:hAnsi="Times New Roman"/>
          <w:color w:val="000000"/>
        </w:rPr>
        <w:t>s</w:t>
      </w:r>
      <w:r w:rsidR="002160A7">
        <w:rPr>
          <w:rFonts w:ascii="Times New Roman" w:hAnsi="Times New Roman"/>
          <w:color w:val="000000"/>
        </w:rPr>
        <w:t xml:space="preserve"> for a student to attend college at a low financial risk while still being responsible for much of the financial burden of tuition.</w:t>
      </w:r>
      <w:r w:rsidR="00044237">
        <w:rPr>
          <w:rFonts w:ascii="Times New Roman" w:hAnsi="Times New Roman"/>
          <w:color w:val="000000"/>
        </w:rPr>
        <w:t xml:space="preserve"> This plan</w:t>
      </w:r>
      <w:r w:rsidR="003F2450">
        <w:rPr>
          <w:rFonts w:ascii="Times New Roman" w:hAnsi="Times New Roman"/>
          <w:color w:val="000000"/>
        </w:rPr>
        <w:t>, which is already in place in Australia and the UK,</w:t>
      </w:r>
      <w:r w:rsidR="00044237">
        <w:rPr>
          <w:rFonts w:ascii="Times New Roman" w:hAnsi="Times New Roman"/>
          <w:color w:val="000000"/>
        </w:rPr>
        <w:t xml:space="preserve"> carries no higher risk of loan default than </w:t>
      </w:r>
      <w:r w:rsidR="003F2450">
        <w:rPr>
          <w:rFonts w:ascii="Times New Roman" w:hAnsi="Times New Roman"/>
          <w:color w:val="000000"/>
        </w:rPr>
        <w:t>our</w:t>
      </w:r>
      <w:r w:rsidR="00044237">
        <w:rPr>
          <w:rFonts w:ascii="Times New Roman" w:hAnsi="Times New Roman"/>
          <w:color w:val="000000"/>
        </w:rPr>
        <w:t xml:space="preserve"> current system. </w:t>
      </w:r>
      <w:r w:rsidR="002160A7">
        <w:rPr>
          <w:rFonts w:ascii="Times New Roman" w:hAnsi="Times New Roman"/>
          <w:color w:val="000000"/>
        </w:rPr>
        <w:t xml:space="preserve">According to Marginson: </w:t>
      </w:r>
      <w:r w:rsidR="002160A7">
        <w:rPr>
          <w:rFonts w:ascii="Times New Roman" w:hAnsi="Times New Roman"/>
          <w:color w:val="000000"/>
        </w:rPr>
        <w:t>“</w:t>
      </w:r>
      <w:bookmarkStart w:id="0" w:name="docs-internal-guid-a80dfd22-7fff-a126-e2"/>
      <w:bookmarkEnd w:id="0"/>
      <w:r w:rsidR="002160A7">
        <w:rPr>
          <w:rFonts w:ascii="Times New Roman" w:hAnsi="Times New Roman"/>
          <w:color w:val="000000"/>
        </w:rPr>
        <w:t>In Australia, nonrepayment has been variously estimated at 25–40 percent of total student debts, no higher than the subsidies for default in the United States. In the United Kingdom, estimates have varied across a similar range, between 30 and 45 percent</w:t>
      </w:r>
      <w:r w:rsidR="002160A7">
        <w:rPr>
          <w:rFonts w:ascii="Times New Roman" w:hAnsi="Times New Roman"/>
          <w:color w:val="000000"/>
        </w:rPr>
        <w:t>”</w:t>
      </w:r>
      <w:r w:rsidR="00876509">
        <w:rPr>
          <w:rFonts w:ascii="Times New Roman" w:hAnsi="Times New Roman"/>
          <w:color w:val="000000"/>
        </w:rPr>
        <w:t xml:space="preserve"> </w:t>
      </w:r>
      <w:r w:rsidR="002160A7">
        <w:rPr>
          <w:rFonts w:ascii="Times New Roman" w:hAnsi="Times New Roman"/>
          <w:color w:val="000000"/>
        </w:rPr>
        <w:t>(197)</w:t>
      </w:r>
      <w:r w:rsidR="00876509">
        <w:rPr>
          <w:rFonts w:ascii="Times New Roman" w:hAnsi="Times New Roman"/>
          <w:color w:val="000000"/>
        </w:rPr>
        <w:t>.</w:t>
      </w:r>
      <w:r w:rsidR="002160A7">
        <w:rPr>
          <w:rFonts w:ascii="Times New Roman" w:hAnsi="Times New Roman"/>
          <w:color w:val="000000"/>
        </w:rPr>
        <w:t xml:space="preserve"> </w:t>
      </w:r>
      <w:r w:rsidR="002160A7">
        <w:rPr>
          <w:rFonts w:ascii="Times New Roman" w:hAnsi="Times New Roman"/>
          <w:color w:val="000000"/>
        </w:rPr>
        <w:t xml:space="preserve">Another reason that income-contingent loans are often much better than most other methods of mitigating the student debt crisis is </w:t>
      </w:r>
      <w:r w:rsidR="001548F0">
        <w:rPr>
          <w:rFonts w:ascii="Times New Roman" w:hAnsi="Times New Roman"/>
          <w:color w:val="000000"/>
        </w:rPr>
        <w:t>because</w:t>
      </w:r>
      <w:r w:rsidR="002160A7">
        <w:rPr>
          <w:rFonts w:ascii="Times New Roman" w:hAnsi="Times New Roman"/>
          <w:color w:val="000000"/>
        </w:rPr>
        <w:t xml:space="preserve"> </w:t>
      </w:r>
      <w:r w:rsidR="002160A7">
        <w:rPr>
          <w:rFonts w:ascii="Times New Roman" w:hAnsi="Times New Roman"/>
          <w:color w:val="000000"/>
        </w:rPr>
        <w:t>these loans allow for the US government to be one of the sole providers of funding for all public u</w:t>
      </w:r>
      <w:r w:rsidR="002160A7">
        <w:rPr>
          <w:rFonts w:ascii="Times New Roman" w:hAnsi="Times New Roman"/>
          <w:color w:val="000000"/>
        </w:rPr>
        <w:t xml:space="preserve">niversities. </w:t>
      </w:r>
      <w:r w:rsidR="001548F0">
        <w:rPr>
          <w:rFonts w:ascii="Times New Roman" w:hAnsi="Times New Roman"/>
          <w:color w:val="000000"/>
        </w:rPr>
        <w:t>Because</w:t>
      </w:r>
      <w:r w:rsidR="002160A7">
        <w:rPr>
          <w:rFonts w:ascii="Times New Roman" w:hAnsi="Times New Roman"/>
          <w:color w:val="000000"/>
        </w:rPr>
        <w:t xml:space="preserve"> </w:t>
      </w:r>
      <w:r w:rsidR="001548F0">
        <w:rPr>
          <w:rFonts w:ascii="Times New Roman" w:hAnsi="Times New Roman"/>
          <w:color w:val="000000"/>
        </w:rPr>
        <w:t>of</w:t>
      </w:r>
      <w:r w:rsidR="002160A7">
        <w:rPr>
          <w:rFonts w:ascii="Times New Roman" w:hAnsi="Times New Roman"/>
          <w:color w:val="000000"/>
        </w:rPr>
        <w:t xml:space="preserve"> this</w:t>
      </w:r>
      <w:r w:rsidR="001548F0">
        <w:rPr>
          <w:rFonts w:ascii="Times New Roman" w:hAnsi="Times New Roman"/>
          <w:color w:val="000000"/>
        </w:rPr>
        <w:t>,</w:t>
      </w:r>
      <w:r w:rsidR="002160A7">
        <w:rPr>
          <w:rFonts w:ascii="Times New Roman" w:hAnsi="Times New Roman"/>
          <w:color w:val="000000"/>
        </w:rPr>
        <w:t xml:space="preserve"> the federal government would be able to </w:t>
      </w:r>
      <w:r w:rsidR="008D0259">
        <w:rPr>
          <w:rFonts w:ascii="Times New Roman" w:hAnsi="Times New Roman"/>
          <w:color w:val="000000"/>
        </w:rPr>
        <w:t>contain</w:t>
      </w:r>
      <w:r w:rsidR="002160A7">
        <w:rPr>
          <w:rFonts w:ascii="Times New Roman" w:hAnsi="Times New Roman"/>
          <w:color w:val="000000"/>
        </w:rPr>
        <w:t xml:space="preserve"> </w:t>
      </w:r>
      <w:r w:rsidR="002160A7">
        <w:rPr>
          <w:rFonts w:ascii="Times New Roman" w:hAnsi="Times New Roman"/>
          <w:color w:val="000000"/>
        </w:rPr>
        <w:t>the cost of tuition. According to Marginson</w:t>
      </w:r>
      <w:r w:rsidR="001B13B8">
        <w:rPr>
          <w:rFonts w:ascii="Times New Roman" w:hAnsi="Times New Roman"/>
          <w:color w:val="000000"/>
        </w:rPr>
        <w:t>, UK’s government was able to fix the maximum tuition rate at their public universities:</w:t>
      </w:r>
      <w:bookmarkStart w:id="1" w:name="docs-internal-guid-8d65af52-7fff-42e0-2e"/>
      <w:bookmarkEnd w:id="1"/>
      <w:r w:rsidR="008D0259">
        <w:rPr>
          <w:rFonts w:ascii="Times New Roman" w:hAnsi="Times New Roman"/>
          <w:color w:val="000000"/>
        </w:rPr>
        <w:t xml:space="preserve"> </w:t>
      </w:r>
      <w:r w:rsidR="002160A7">
        <w:rPr>
          <w:rFonts w:ascii="Times New Roman" w:hAnsi="Times New Roman"/>
          <w:color w:val="000000"/>
        </w:rPr>
        <w:t>“In the United Kingdom in 2012 public university tuition was initially fixed at a maximum of £9000 per annum ($14,500)</w:t>
      </w:r>
      <w:r w:rsidR="002160A7">
        <w:rPr>
          <w:rFonts w:ascii="Times New Roman" w:hAnsi="Times New Roman"/>
          <w:color w:val="000000"/>
        </w:rPr>
        <w:t>”</w:t>
      </w:r>
      <w:r w:rsidR="001B13B8">
        <w:rPr>
          <w:rFonts w:ascii="Times New Roman" w:hAnsi="Times New Roman"/>
          <w:color w:val="000000"/>
        </w:rPr>
        <w:t xml:space="preserve"> </w:t>
      </w:r>
      <w:r w:rsidR="002160A7">
        <w:rPr>
          <w:rFonts w:ascii="Times New Roman" w:hAnsi="Times New Roman"/>
          <w:color w:val="000000"/>
        </w:rPr>
        <w:t>(196)</w:t>
      </w:r>
      <w:r w:rsidR="001B13B8">
        <w:rPr>
          <w:rFonts w:ascii="Times New Roman" w:hAnsi="Times New Roman"/>
          <w:color w:val="000000"/>
        </w:rPr>
        <w:t>.</w:t>
      </w:r>
      <w:r w:rsidR="002160A7">
        <w:rPr>
          <w:rFonts w:ascii="Times New Roman" w:hAnsi="Times New Roman"/>
          <w:color w:val="000000"/>
        </w:rPr>
        <w:t xml:space="preserve"> This shows that with this system the </w:t>
      </w:r>
      <w:r w:rsidR="001B13B8">
        <w:rPr>
          <w:rFonts w:ascii="Times New Roman" w:hAnsi="Times New Roman"/>
          <w:color w:val="000000"/>
        </w:rPr>
        <w:t xml:space="preserve">US </w:t>
      </w:r>
      <w:r w:rsidR="002160A7">
        <w:rPr>
          <w:rFonts w:ascii="Times New Roman" w:hAnsi="Times New Roman"/>
          <w:color w:val="000000"/>
        </w:rPr>
        <w:t xml:space="preserve">government would be able to </w:t>
      </w:r>
      <w:r w:rsidR="001B13B8">
        <w:rPr>
          <w:rFonts w:ascii="Times New Roman" w:hAnsi="Times New Roman"/>
          <w:color w:val="000000"/>
        </w:rPr>
        <w:t>negotiate</w:t>
      </w:r>
      <w:r w:rsidR="002160A7">
        <w:rPr>
          <w:rFonts w:ascii="Times New Roman" w:hAnsi="Times New Roman"/>
          <w:color w:val="000000"/>
        </w:rPr>
        <w:t xml:space="preserve"> a relatively </w:t>
      </w:r>
      <w:r w:rsidR="00BC5D69">
        <w:rPr>
          <w:rFonts w:ascii="Times New Roman" w:hAnsi="Times New Roman"/>
          <w:color w:val="000000"/>
        </w:rPr>
        <w:t>stable</w:t>
      </w:r>
      <w:r w:rsidR="002160A7">
        <w:rPr>
          <w:rFonts w:ascii="Times New Roman" w:hAnsi="Times New Roman"/>
          <w:color w:val="000000"/>
        </w:rPr>
        <w:t xml:space="preserve"> tuition rate if income-contingent loans were intro</w:t>
      </w:r>
      <w:r w:rsidR="002160A7">
        <w:rPr>
          <w:rFonts w:ascii="Times New Roman" w:hAnsi="Times New Roman"/>
          <w:color w:val="000000"/>
        </w:rPr>
        <w:t xml:space="preserve">duced. </w:t>
      </w:r>
    </w:p>
    <w:p w14:paraId="514A5C6D" w14:textId="23E89287" w:rsidR="005B7C27" w:rsidRDefault="00BC5D69" w:rsidP="00151FDE">
      <w:pPr>
        <w:pStyle w:val="Standard"/>
        <w:spacing w:line="480" w:lineRule="auto"/>
        <w:ind w:firstLine="709"/>
        <w:rPr>
          <w:rFonts w:hint="eastAsia"/>
        </w:rPr>
      </w:pPr>
      <w:r>
        <w:rPr>
          <w:rFonts w:ascii="Times New Roman" w:hAnsi="Times New Roman"/>
          <w:color w:val="000000"/>
        </w:rPr>
        <w:t>An additional</w:t>
      </w:r>
      <w:r w:rsidR="002160A7">
        <w:rPr>
          <w:rFonts w:ascii="Times New Roman" w:hAnsi="Times New Roman"/>
          <w:color w:val="000000"/>
        </w:rPr>
        <w:t xml:space="preserve"> </w:t>
      </w:r>
      <w:r w:rsidR="002160A7">
        <w:rPr>
          <w:rFonts w:ascii="Times New Roman" w:hAnsi="Times New Roman"/>
          <w:color w:val="000000"/>
        </w:rPr>
        <w:t xml:space="preserve">benefit </w:t>
      </w:r>
      <w:r w:rsidR="002160A7">
        <w:rPr>
          <w:rFonts w:ascii="Times New Roman" w:hAnsi="Times New Roman"/>
          <w:color w:val="000000"/>
        </w:rPr>
        <w:t>is that these loans allow for a student to pursue a lower paying career</w:t>
      </w:r>
      <w:r w:rsidR="002160A7">
        <w:rPr>
          <w:rFonts w:ascii="Times New Roman" w:hAnsi="Times New Roman"/>
          <w:color w:val="000000"/>
        </w:rPr>
        <w:t xml:space="preserve"> without heavy financial consequences. </w:t>
      </w:r>
      <w:r w:rsidR="002160A7">
        <w:rPr>
          <w:rFonts w:ascii="Times New Roman" w:hAnsi="Times New Roman"/>
          <w:color w:val="000000"/>
        </w:rPr>
        <w:t xml:space="preserve">According to </w:t>
      </w:r>
      <w:r w:rsidR="00D86BDB">
        <w:rPr>
          <w:rFonts w:ascii="Times New Roman" w:hAnsi="Times New Roman"/>
          <w:color w:val="000000"/>
        </w:rPr>
        <w:t>Brooks</w:t>
      </w:r>
      <w:r w:rsidR="00A54D8C">
        <w:rPr>
          <w:rFonts w:ascii="Times New Roman" w:hAnsi="Times New Roman"/>
          <w:color w:val="000000"/>
        </w:rPr>
        <w:t>,</w:t>
      </w:r>
      <w:r w:rsidR="002160A7">
        <w:rPr>
          <w:rFonts w:ascii="Times New Roman" w:hAnsi="Times New Roman"/>
          <w:color w:val="000000"/>
        </w:rPr>
        <w:t xml:space="preserve"> “</w:t>
      </w:r>
      <w:r w:rsidR="002160A7">
        <w:rPr>
          <w:rFonts w:ascii="Times New Roman" w:hAnsi="Times New Roman"/>
          <w:color w:val="000000"/>
        </w:rPr>
        <w:t>certain professions are likely to be particularly risky for borrowers</w:t>
      </w:r>
      <w:r w:rsidR="00D86BDB">
        <w:rPr>
          <w:rFonts w:ascii="Times New Roman" w:hAnsi="Times New Roman"/>
          <w:color w:val="000000"/>
        </w:rPr>
        <w:t>…</w:t>
      </w:r>
      <w:r w:rsidR="002160A7">
        <w:rPr>
          <w:rFonts w:ascii="Times New Roman" w:hAnsi="Times New Roman"/>
          <w:color w:val="000000"/>
        </w:rPr>
        <w:t>.</w:t>
      </w:r>
      <w:r w:rsidR="002160A7">
        <w:rPr>
          <w:rFonts w:ascii="Times New Roman" w:hAnsi="Times New Roman"/>
          <w:color w:val="000000"/>
        </w:rPr>
        <w:t>Nursing, teaching, social work, ministry, journalism, academia, and</w:t>
      </w:r>
      <w:r w:rsidR="002160A7">
        <w:rPr>
          <w:rFonts w:ascii="Times New Roman" w:hAnsi="Times New Roman"/>
          <w:color w:val="000000"/>
        </w:rPr>
        <w:t xml:space="preserve"> the arts are particularly subject to this risk, as are some legal and medical practices</w:t>
      </w:r>
      <w:r w:rsidR="002160A7">
        <w:rPr>
          <w:rFonts w:ascii="Times New Roman" w:hAnsi="Times New Roman"/>
          <w:color w:val="000000"/>
        </w:rPr>
        <w:t>” (</w:t>
      </w:r>
      <w:r w:rsidR="002160A7">
        <w:rPr>
          <w:rFonts w:ascii="Times New Roman" w:hAnsi="Times New Roman"/>
          <w:color w:val="000000"/>
        </w:rPr>
        <w:t>24)</w:t>
      </w:r>
      <w:r w:rsidR="00E20F5C">
        <w:rPr>
          <w:rFonts w:ascii="Times New Roman" w:hAnsi="Times New Roman"/>
          <w:color w:val="000000"/>
        </w:rPr>
        <w:t>.</w:t>
      </w:r>
      <w:r w:rsidR="002160A7">
        <w:rPr>
          <w:rFonts w:ascii="Times New Roman" w:hAnsi="Times New Roman"/>
          <w:color w:val="000000"/>
        </w:rPr>
        <w:t xml:space="preserve"> This financial risk can easily be </w:t>
      </w:r>
      <w:r w:rsidR="00E20F5C">
        <w:rPr>
          <w:rFonts w:ascii="Times New Roman" w:hAnsi="Times New Roman"/>
          <w:color w:val="000000"/>
        </w:rPr>
        <w:t>offset</w:t>
      </w:r>
      <w:r w:rsidR="002160A7">
        <w:rPr>
          <w:rFonts w:ascii="Times New Roman" w:hAnsi="Times New Roman"/>
          <w:color w:val="000000"/>
        </w:rPr>
        <w:t xml:space="preserve"> by income-contingent loans. Although someone fr</w:t>
      </w:r>
      <w:r w:rsidR="002160A7">
        <w:rPr>
          <w:rFonts w:ascii="Times New Roman" w:hAnsi="Times New Roman"/>
          <w:color w:val="000000"/>
        </w:rPr>
        <w:t xml:space="preserve">om a higher earning career </w:t>
      </w:r>
      <w:r w:rsidR="002160A7">
        <w:rPr>
          <w:rFonts w:ascii="Times New Roman" w:hAnsi="Times New Roman"/>
          <w:color w:val="000000"/>
        </w:rPr>
        <w:t xml:space="preserve">and someone from a lower earning career </w:t>
      </w:r>
      <w:r w:rsidR="002160A7">
        <w:rPr>
          <w:rFonts w:ascii="Times New Roman" w:hAnsi="Times New Roman"/>
          <w:color w:val="000000"/>
        </w:rPr>
        <w:t>have to pay a similar tuition, the person with a higher paying career has a larger loan payment per month. This would allow for people to pursue these necessary yet low paying c</w:t>
      </w:r>
      <w:r w:rsidR="002160A7">
        <w:rPr>
          <w:rFonts w:ascii="Times New Roman" w:hAnsi="Times New Roman"/>
          <w:color w:val="000000"/>
        </w:rPr>
        <w:t>areers with a much lower risk</w:t>
      </w:r>
      <w:r w:rsidR="008F4E83">
        <w:rPr>
          <w:rFonts w:ascii="Times New Roman" w:hAnsi="Times New Roman"/>
          <w:color w:val="000000"/>
        </w:rPr>
        <w:t xml:space="preserve"> and </w:t>
      </w:r>
      <w:r w:rsidR="002160A7">
        <w:rPr>
          <w:rFonts w:ascii="Times New Roman" w:hAnsi="Times New Roman"/>
          <w:color w:val="000000"/>
        </w:rPr>
        <w:t xml:space="preserve">to pick a career </w:t>
      </w:r>
      <w:r w:rsidR="00151FDE">
        <w:rPr>
          <w:rFonts w:ascii="Times New Roman" w:hAnsi="Times New Roman"/>
          <w:color w:val="000000"/>
        </w:rPr>
        <w:t>because they</w:t>
      </w:r>
      <w:r w:rsidR="002160A7">
        <w:rPr>
          <w:rFonts w:ascii="Times New Roman" w:hAnsi="Times New Roman"/>
          <w:color w:val="000000"/>
        </w:rPr>
        <w:t xml:space="preserve"> want</w:t>
      </w:r>
      <w:r w:rsidR="002160A7">
        <w:rPr>
          <w:rFonts w:ascii="Times New Roman" w:hAnsi="Times New Roman"/>
          <w:color w:val="000000"/>
        </w:rPr>
        <w:t xml:space="preserve"> to be in that career rather than </w:t>
      </w:r>
      <w:r w:rsidR="002160A7">
        <w:rPr>
          <w:rFonts w:ascii="Times New Roman" w:hAnsi="Times New Roman"/>
          <w:color w:val="000000"/>
        </w:rPr>
        <w:t xml:space="preserve">being in </w:t>
      </w:r>
      <w:r w:rsidR="00151FDE">
        <w:rPr>
          <w:rFonts w:ascii="Times New Roman" w:hAnsi="Times New Roman"/>
          <w:color w:val="000000"/>
        </w:rPr>
        <w:t>a</w:t>
      </w:r>
      <w:r w:rsidR="002160A7">
        <w:rPr>
          <w:rFonts w:ascii="Times New Roman" w:hAnsi="Times New Roman"/>
          <w:color w:val="000000"/>
        </w:rPr>
        <w:t xml:space="preserve"> </w:t>
      </w:r>
      <w:r w:rsidR="00151FDE">
        <w:rPr>
          <w:rFonts w:ascii="Times New Roman" w:hAnsi="Times New Roman"/>
          <w:color w:val="000000"/>
        </w:rPr>
        <w:lastRenderedPageBreak/>
        <w:t>field</w:t>
      </w:r>
      <w:r w:rsidR="002160A7">
        <w:rPr>
          <w:rFonts w:ascii="Times New Roman" w:hAnsi="Times New Roman"/>
          <w:color w:val="000000"/>
        </w:rPr>
        <w:t xml:space="preserve"> for </w:t>
      </w:r>
      <w:r w:rsidR="00151FDE">
        <w:rPr>
          <w:rFonts w:ascii="Times New Roman" w:hAnsi="Times New Roman"/>
          <w:color w:val="000000"/>
        </w:rPr>
        <w:t xml:space="preserve">the money—to pay back their student loans. </w:t>
      </w:r>
      <w:r w:rsidR="002160A7">
        <w:rPr>
          <w:rFonts w:ascii="Times New Roman" w:hAnsi="Times New Roman"/>
          <w:color w:val="000000"/>
        </w:rPr>
        <w:t xml:space="preserve">Through income-contingent </w:t>
      </w:r>
      <w:r w:rsidR="002160A7">
        <w:rPr>
          <w:rFonts w:ascii="Times New Roman" w:hAnsi="Times New Roman"/>
          <w:color w:val="000000"/>
        </w:rPr>
        <w:t xml:space="preserve">loans the average American would be able to pursue higher education at a low financial risk, and this plan would provide the United States government the most cost-effective route to subsidizing higher education </w:t>
      </w:r>
      <w:r w:rsidR="00792605">
        <w:rPr>
          <w:rFonts w:ascii="Times New Roman" w:hAnsi="Times New Roman"/>
          <w:color w:val="000000"/>
        </w:rPr>
        <w:t>because</w:t>
      </w:r>
      <w:r w:rsidR="002160A7">
        <w:rPr>
          <w:rFonts w:ascii="Times New Roman" w:hAnsi="Times New Roman"/>
          <w:color w:val="000000"/>
        </w:rPr>
        <w:t xml:space="preserve"> the main financial burd</w:t>
      </w:r>
      <w:r w:rsidR="002160A7">
        <w:rPr>
          <w:rFonts w:ascii="Times New Roman" w:hAnsi="Times New Roman"/>
          <w:color w:val="000000"/>
        </w:rPr>
        <w:t>en of college costs still reside with the student.</w:t>
      </w:r>
    </w:p>
    <w:p w14:paraId="2CC8AAA6" w14:textId="20FB5A40" w:rsidR="005B7C27" w:rsidRDefault="002160A7">
      <w:pPr>
        <w:pStyle w:val="Standard"/>
        <w:spacing w:line="480" w:lineRule="auto"/>
        <w:rPr>
          <w:rFonts w:hint="eastAsia"/>
        </w:rPr>
      </w:pPr>
      <w:r>
        <w:rPr>
          <w:rFonts w:ascii="Times New Roman" w:hAnsi="Times New Roman"/>
          <w:color w:val="000000"/>
        </w:rPr>
        <w:tab/>
        <w:t xml:space="preserve">Higher education has been out of reach for much of the American public for </w:t>
      </w:r>
      <w:r w:rsidR="006F3B90">
        <w:rPr>
          <w:rFonts w:ascii="Times New Roman" w:hAnsi="Times New Roman"/>
          <w:color w:val="000000"/>
        </w:rPr>
        <w:t xml:space="preserve">at least the last 40 years, which is </w:t>
      </w:r>
      <w:r>
        <w:rPr>
          <w:rFonts w:ascii="Times New Roman" w:hAnsi="Times New Roman"/>
          <w:color w:val="000000"/>
        </w:rPr>
        <w:t xml:space="preserve">far too long. Although the creation and subsidization of public universities served to help the average American obtain a higher </w:t>
      </w:r>
      <w:r>
        <w:rPr>
          <w:rFonts w:ascii="Times New Roman" w:hAnsi="Times New Roman"/>
          <w:color w:val="000000"/>
        </w:rPr>
        <w:t xml:space="preserve">standard of living, the goal of these institutions </w:t>
      </w:r>
      <w:r w:rsidR="006F3B90">
        <w:rPr>
          <w:rFonts w:ascii="Times New Roman" w:hAnsi="Times New Roman"/>
          <w:color w:val="000000"/>
        </w:rPr>
        <w:t>has become</w:t>
      </w:r>
      <w:r>
        <w:rPr>
          <w:rFonts w:ascii="Times New Roman" w:hAnsi="Times New Roman"/>
          <w:color w:val="000000"/>
        </w:rPr>
        <w:t xml:space="preserve"> less and less achievable </w:t>
      </w:r>
      <w:r w:rsidR="006F3B90">
        <w:rPr>
          <w:rFonts w:ascii="Times New Roman" w:hAnsi="Times New Roman"/>
          <w:color w:val="000000"/>
        </w:rPr>
        <w:t>because</w:t>
      </w:r>
      <w:r>
        <w:rPr>
          <w:rFonts w:ascii="Times New Roman" w:hAnsi="Times New Roman"/>
          <w:color w:val="000000"/>
        </w:rPr>
        <w:t xml:space="preserve"> </w:t>
      </w:r>
      <w:r w:rsidR="006F3B90">
        <w:rPr>
          <w:rFonts w:ascii="Times New Roman" w:hAnsi="Times New Roman"/>
          <w:color w:val="000000"/>
        </w:rPr>
        <w:t>of</w:t>
      </w:r>
      <w:r>
        <w:rPr>
          <w:rFonts w:ascii="Times New Roman" w:hAnsi="Times New Roman"/>
          <w:color w:val="000000"/>
        </w:rPr>
        <w:t xml:space="preserve"> the spiraling cost of tuition and the waning support of both state and federal government. Although free tuition</w:t>
      </w:r>
      <w:r w:rsidR="005C4DEE">
        <w:rPr>
          <w:rFonts w:ascii="Times New Roman" w:hAnsi="Times New Roman"/>
          <w:color w:val="000000"/>
        </w:rPr>
        <w:t xml:space="preserve"> </w:t>
      </w:r>
      <w:r>
        <w:rPr>
          <w:rFonts w:ascii="Times New Roman" w:hAnsi="Times New Roman"/>
          <w:color w:val="000000"/>
        </w:rPr>
        <w:t xml:space="preserve">and tuition based </w:t>
      </w:r>
      <w:r w:rsidR="005C4DEE">
        <w:rPr>
          <w:rFonts w:ascii="Times New Roman" w:hAnsi="Times New Roman"/>
          <w:color w:val="000000"/>
        </w:rPr>
        <w:t>on</w:t>
      </w:r>
      <w:r>
        <w:rPr>
          <w:rFonts w:ascii="Times New Roman" w:hAnsi="Times New Roman"/>
          <w:color w:val="000000"/>
        </w:rPr>
        <w:t xml:space="preserve"> </w:t>
      </w:r>
      <w:r>
        <w:rPr>
          <w:rFonts w:ascii="Times New Roman" w:hAnsi="Times New Roman"/>
          <w:color w:val="000000"/>
        </w:rPr>
        <w:t>major</w:t>
      </w:r>
      <w:r w:rsidR="005C4DEE">
        <w:rPr>
          <w:rFonts w:ascii="Times New Roman" w:hAnsi="Times New Roman"/>
          <w:color w:val="000000"/>
        </w:rPr>
        <w:t>s</w:t>
      </w:r>
      <w:r>
        <w:rPr>
          <w:rFonts w:ascii="Times New Roman" w:hAnsi="Times New Roman"/>
          <w:color w:val="000000"/>
        </w:rPr>
        <w:t xml:space="preserve"> could be potential fi</w:t>
      </w:r>
      <w:r>
        <w:rPr>
          <w:rFonts w:ascii="Times New Roman" w:hAnsi="Times New Roman"/>
          <w:color w:val="000000"/>
        </w:rPr>
        <w:t xml:space="preserve">xes to this problem, income-contingent loans are the best </w:t>
      </w:r>
      <w:r w:rsidR="00BC66D7">
        <w:rPr>
          <w:rFonts w:ascii="Times New Roman" w:hAnsi="Times New Roman"/>
          <w:color w:val="000000"/>
        </w:rPr>
        <w:t xml:space="preserve">and most equitable </w:t>
      </w:r>
      <w:r>
        <w:rPr>
          <w:rFonts w:ascii="Times New Roman" w:hAnsi="Times New Roman"/>
          <w:color w:val="000000"/>
        </w:rPr>
        <w:t xml:space="preserve">way for the American people to </w:t>
      </w:r>
      <w:r w:rsidR="00F3054E">
        <w:rPr>
          <w:rFonts w:ascii="Times New Roman" w:hAnsi="Times New Roman"/>
          <w:color w:val="000000"/>
        </w:rPr>
        <w:t>gain</w:t>
      </w:r>
      <w:r w:rsidR="00D45CE8">
        <w:rPr>
          <w:rFonts w:ascii="Times New Roman" w:hAnsi="Times New Roman"/>
          <w:color w:val="000000"/>
        </w:rPr>
        <w:t xml:space="preserve"> knowledge</w:t>
      </w:r>
      <w:r>
        <w:rPr>
          <w:rFonts w:ascii="Times New Roman" w:hAnsi="Times New Roman"/>
          <w:color w:val="000000"/>
        </w:rPr>
        <w:t>.</w:t>
      </w:r>
    </w:p>
    <w:p w14:paraId="29DDD5F2" w14:textId="4CF7441A" w:rsidR="005B7C27" w:rsidRDefault="0035187D" w:rsidP="007B369C">
      <w:pPr>
        <w:pStyle w:val="Standard"/>
        <w:spacing w:line="480" w:lineRule="auto"/>
        <w:jc w:val="center"/>
        <w:rPr>
          <w:rFonts w:hint="eastAsia"/>
        </w:rPr>
      </w:pPr>
      <w:r>
        <w:rPr>
          <w:rFonts w:ascii="Times New Roman" w:hAnsi="Times New Roman"/>
          <w:color w:val="000000"/>
        </w:rPr>
        <w:br w:type="page"/>
      </w:r>
      <w:r w:rsidR="002160A7">
        <w:rPr>
          <w:rFonts w:ascii="Times New Roman" w:hAnsi="Times New Roman"/>
          <w:color w:val="000000"/>
        </w:rPr>
        <w:lastRenderedPageBreak/>
        <w:t>Works Cited</w:t>
      </w:r>
    </w:p>
    <w:p w14:paraId="71148A2E" w14:textId="77777777" w:rsidR="00FE47FE" w:rsidRPr="002E090B" w:rsidRDefault="002160A7" w:rsidP="007B369C">
      <w:pPr>
        <w:suppressAutoHyphens w:val="0"/>
        <w:autoSpaceDN/>
        <w:spacing w:line="480" w:lineRule="auto"/>
        <w:textAlignment w:val="auto"/>
        <w:rPr>
          <w:rFonts w:ascii="Times New Roman" w:hAnsi="Times New Roman" w:cs="Times New Roman"/>
          <w:i/>
        </w:rPr>
      </w:pPr>
      <w:r w:rsidRPr="002E090B">
        <w:rPr>
          <w:rFonts w:ascii="Times New Roman" w:hAnsi="Times New Roman" w:cs="Times New Roman"/>
        </w:rPr>
        <w:t xml:space="preserve">Barrett, James R. “Affordable Higher Education.” </w:t>
      </w:r>
      <w:r w:rsidRPr="002E090B">
        <w:rPr>
          <w:rFonts w:ascii="Times New Roman" w:hAnsi="Times New Roman" w:cs="Times New Roman"/>
          <w:i/>
        </w:rPr>
        <w:t xml:space="preserve">The University of Illinois: Engine of </w:t>
      </w:r>
    </w:p>
    <w:p w14:paraId="25C0EB6B" w14:textId="1ADC11DB" w:rsidR="00FE47FE" w:rsidRPr="002E090B" w:rsidRDefault="002160A7" w:rsidP="007B369C">
      <w:pPr>
        <w:suppressAutoHyphens w:val="0"/>
        <w:autoSpaceDN/>
        <w:spacing w:line="480" w:lineRule="auto"/>
        <w:ind w:left="709"/>
        <w:textAlignment w:val="auto"/>
        <w:rPr>
          <w:rFonts w:ascii="Times New Roman" w:hAnsi="Times New Roman" w:cs="Times New Roman"/>
          <w:i/>
        </w:rPr>
      </w:pPr>
      <w:r w:rsidRPr="002E090B">
        <w:rPr>
          <w:rFonts w:ascii="Times New Roman" w:hAnsi="Times New Roman" w:cs="Times New Roman"/>
          <w:i/>
        </w:rPr>
        <w:t>Innov</w:t>
      </w:r>
      <w:r w:rsidR="00FE47FE" w:rsidRPr="002E090B">
        <w:rPr>
          <w:rFonts w:ascii="Times New Roman" w:hAnsi="Times New Roman" w:cs="Times New Roman"/>
          <w:i/>
        </w:rPr>
        <w:t xml:space="preserve">ation, </w:t>
      </w:r>
      <w:r w:rsidRPr="002E090B">
        <w:rPr>
          <w:rFonts w:ascii="Times New Roman" w:hAnsi="Times New Roman" w:cs="Times New Roman"/>
        </w:rPr>
        <w:t xml:space="preserve">edited by Frederick E. </w:t>
      </w:r>
      <w:r w:rsidRPr="002E090B">
        <w:rPr>
          <w:rFonts w:ascii="Times New Roman" w:hAnsi="Times New Roman" w:cs="Times New Roman"/>
        </w:rPr>
        <w:t>Hoxie</w:t>
      </w:r>
      <w:r w:rsidR="00712ECA" w:rsidRPr="002E090B">
        <w:rPr>
          <w:rFonts w:ascii="Times New Roman" w:hAnsi="Times New Roman" w:cs="Times New Roman"/>
        </w:rPr>
        <w:t>.</w:t>
      </w:r>
      <w:r w:rsidRPr="002E090B">
        <w:rPr>
          <w:rFonts w:ascii="Times New Roman" w:hAnsi="Times New Roman" w:cs="Times New Roman"/>
        </w:rPr>
        <w:t xml:space="preserve"> </w:t>
      </w:r>
      <w:r w:rsidR="00FE47FE" w:rsidRPr="002E090B">
        <w:rPr>
          <w:rFonts w:ascii="Times New Roman" w:hAnsi="Times New Roman" w:cs="Times New Roman"/>
        </w:rPr>
        <w:t>University</w:t>
      </w:r>
      <w:r w:rsidRPr="002E090B">
        <w:rPr>
          <w:rFonts w:ascii="Times New Roman" w:hAnsi="Times New Roman" w:cs="Times New Roman"/>
        </w:rPr>
        <w:t xml:space="preserve"> of Illinois </w:t>
      </w:r>
      <w:r w:rsidR="00BD531E" w:rsidRPr="002E090B">
        <w:rPr>
          <w:rFonts w:ascii="Times New Roman" w:hAnsi="Times New Roman" w:cs="Times New Roman"/>
        </w:rPr>
        <w:t>P</w:t>
      </w:r>
      <w:r w:rsidR="00FE47FE" w:rsidRPr="002E090B">
        <w:rPr>
          <w:rFonts w:ascii="Times New Roman" w:hAnsi="Times New Roman" w:cs="Times New Roman"/>
        </w:rPr>
        <w:t>ress</w:t>
      </w:r>
      <w:r w:rsidRPr="002E090B">
        <w:rPr>
          <w:rFonts w:ascii="Times New Roman" w:hAnsi="Times New Roman" w:cs="Times New Roman"/>
        </w:rPr>
        <w:t>, Urbana</w:t>
      </w:r>
      <w:r w:rsidRPr="002E090B">
        <w:rPr>
          <w:rFonts w:ascii="Times New Roman" w:hAnsi="Times New Roman" w:cs="Times New Roman"/>
        </w:rPr>
        <w:t xml:space="preserve">, 2017, pp. 87–91. </w:t>
      </w:r>
      <w:r w:rsidRPr="002E090B">
        <w:rPr>
          <w:rFonts w:ascii="Times New Roman" w:hAnsi="Times New Roman" w:cs="Times New Roman"/>
          <w:i/>
        </w:rPr>
        <w:t>JSTOR</w:t>
      </w:r>
      <w:r w:rsidR="008076FA" w:rsidRPr="002E090B">
        <w:rPr>
          <w:rFonts w:ascii="Times New Roman" w:hAnsi="Times New Roman" w:cs="Times New Roman"/>
        </w:rPr>
        <w:t>,</w:t>
      </w:r>
      <w:r w:rsidRPr="002E090B">
        <w:rPr>
          <w:rFonts w:ascii="Times New Roman" w:hAnsi="Times New Roman" w:cs="Times New Roman"/>
        </w:rPr>
        <w:t xml:space="preserve"> </w:t>
      </w:r>
      <w:r w:rsidR="00AD2247" w:rsidRPr="002E090B">
        <w:rPr>
          <w:rFonts w:ascii="Times New Roman" w:eastAsia="Times New Roman" w:hAnsi="Times New Roman" w:cs="Times New Roman"/>
          <w:spacing w:val="-5"/>
          <w:kern w:val="0"/>
          <w:shd w:val="clear" w:color="auto" w:fill="FFFFFF"/>
          <w:lang w:eastAsia="en-US" w:bidi="ar-SA"/>
        </w:rPr>
        <w:t>www.jstor.org/stable/10.5406/j.ctt1m3217b</w:t>
      </w:r>
      <w:r w:rsidR="00FE47FE" w:rsidRPr="002E090B">
        <w:rPr>
          <w:rFonts w:ascii="Times New Roman" w:eastAsia="Times New Roman" w:hAnsi="Times New Roman" w:cs="Times New Roman"/>
          <w:spacing w:val="-5"/>
          <w:kern w:val="0"/>
          <w:shd w:val="clear" w:color="auto" w:fill="FFFFFF"/>
          <w:lang w:eastAsia="en-US" w:bidi="ar-SA"/>
        </w:rPr>
        <w:t>.</w:t>
      </w:r>
      <w:r w:rsidR="00AD2247" w:rsidRPr="002E090B">
        <w:rPr>
          <w:rFonts w:ascii="Times New Roman" w:eastAsia="Times New Roman" w:hAnsi="Times New Roman" w:cs="Times New Roman"/>
          <w:spacing w:val="-5"/>
          <w:kern w:val="0"/>
          <w:shd w:val="clear" w:color="auto" w:fill="FFFFFF"/>
          <w:lang w:eastAsia="en-US" w:bidi="ar-SA"/>
        </w:rPr>
        <w:t xml:space="preserve"> Accessed 14 Oct. 2020. </w:t>
      </w:r>
    </w:p>
    <w:p w14:paraId="72CA2E4A" w14:textId="77777777" w:rsidR="002E090B" w:rsidRDefault="002160A7" w:rsidP="002E090B">
      <w:pPr>
        <w:suppressAutoHyphens w:val="0"/>
        <w:autoSpaceDN/>
        <w:spacing w:line="480" w:lineRule="auto"/>
        <w:textAlignment w:val="auto"/>
        <w:rPr>
          <w:rFonts w:ascii="Times New Roman" w:hAnsi="Times New Roman" w:cs="Times New Roman"/>
        </w:rPr>
      </w:pPr>
      <w:r w:rsidRPr="002E090B">
        <w:rPr>
          <w:rFonts w:ascii="Times New Roman" w:hAnsi="Times New Roman" w:cs="Times New Roman"/>
        </w:rPr>
        <w:t xml:space="preserve">Brooks, John R. “Income-Based Repayment and the Public Financing of Higher Education.” </w:t>
      </w:r>
      <w:r w:rsidRPr="002E090B">
        <w:rPr>
          <w:rFonts w:ascii="Times New Roman" w:hAnsi="Times New Roman" w:cs="Times New Roman"/>
        </w:rPr>
        <w:tab/>
      </w:r>
      <w:r w:rsidRPr="002E090B">
        <w:rPr>
          <w:rFonts w:ascii="Times New Roman" w:hAnsi="Times New Roman" w:cs="Times New Roman"/>
          <w:i/>
        </w:rPr>
        <w:t>Proceed</w:t>
      </w:r>
      <w:r w:rsidRPr="002E090B">
        <w:rPr>
          <w:rFonts w:ascii="Times New Roman" w:hAnsi="Times New Roman" w:cs="Times New Roman"/>
          <w:i/>
        </w:rPr>
        <w:t xml:space="preserve">ings. Annual Conference on Taxation and Minutes of the Annual Meeting of the </w:t>
      </w:r>
      <w:r w:rsidRPr="002E090B">
        <w:rPr>
          <w:rFonts w:ascii="Times New Roman" w:hAnsi="Times New Roman" w:cs="Times New Roman"/>
          <w:i/>
        </w:rPr>
        <w:tab/>
        <w:t>National Tax Association</w:t>
      </w:r>
      <w:r w:rsidRPr="002E090B">
        <w:rPr>
          <w:rFonts w:ascii="Times New Roman" w:hAnsi="Times New Roman" w:cs="Times New Roman"/>
        </w:rPr>
        <w:t xml:space="preserve">, vol. 107, 2014, pp. 1–64. </w:t>
      </w:r>
      <w:r w:rsidRPr="002E090B">
        <w:rPr>
          <w:rFonts w:ascii="Times New Roman" w:hAnsi="Times New Roman" w:cs="Times New Roman"/>
          <w:i/>
        </w:rPr>
        <w:t>JSTOR</w:t>
      </w:r>
      <w:r w:rsidR="002E090B" w:rsidRPr="002E090B">
        <w:rPr>
          <w:rFonts w:ascii="Times New Roman" w:hAnsi="Times New Roman" w:cs="Times New Roman"/>
        </w:rPr>
        <w:t>,</w:t>
      </w:r>
      <w:r w:rsidR="002E090B">
        <w:rPr>
          <w:rFonts w:ascii="Times New Roman" w:hAnsi="Times New Roman" w:cs="Times New Roman"/>
        </w:rPr>
        <w:t xml:space="preserve"> </w:t>
      </w:r>
    </w:p>
    <w:p w14:paraId="544CBFD9" w14:textId="3D982F2F" w:rsidR="005B7C27" w:rsidRPr="002E090B" w:rsidRDefault="002E090B" w:rsidP="002E090B">
      <w:pPr>
        <w:suppressAutoHyphens w:val="0"/>
        <w:autoSpaceDN/>
        <w:spacing w:line="480" w:lineRule="auto"/>
        <w:ind w:firstLine="709"/>
        <w:textAlignment w:val="auto"/>
        <w:rPr>
          <w:rFonts w:ascii="Times New Roman" w:eastAsia="Times New Roman" w:hAnsi="Times New Roman" w:cs="Times New Roman"/>
          <w:kern w:val="0"/>
          <w:lang w:eastAsia="en-US" w:bidi="ar-SA"/>
        </w:rPr>
      </w:pPr>
      <w:r w:rsidRPr="002E090B">
        <w:rPr>
          <w:rFonts w:ascii="Times New Roman" w:eastAsia="Times New Roman" w:hAnsi="Times New Roman" w:cs="Times New Roman"/>
          <w:spacing w:val="-5"/>
          <w:kern w:val="0"/>
          <w:shd w:val="clear" w:color="auto" w:fill="FFFFFF"/>
          <w:lang w:eastAsia="en-US" w:bidi="ar-SA"/>
        </w:rPr>
        <w:t>www.jstor.org/stable/26812197</w:t>
      </w:r>
      <w:r>
        <w:rPr>
          <w:rFonts w:ascii="Times New Roman" w:eastAsia="Times New Roman" w:hAnsi="Times New Roman" w:cs="Times New Roman"/>
          <w:spacing w:val="-5"/>
          <w:kern w:val="0"/>
          <w:shd w:val="clear" w:color="auto" w:fill="FFFFFF"/>
          <w:lang w:eastAsia="en-US" w:bidi="ar-SA"/>
        </w:rPr>
        <w:t xml:space="preserve">. </w:t>
      </w:r>
      <w:r w:rsidR="002160A7" w:rsidRPr="002E090B">
        <w:rPr>
          <w:rFonts w:ascii="Times New Roman" w:hAnsi="Times New Roman" w:cs="Times New Roman"/>
        </w:rPr>
        <w:t>Accessed 5 Dec. 2020.</w:t>
      </w:r>
    </w:p>
    <w:p w14:paraId="3EBF76B6" w14:textId="2B349F8D" w:rsidR="00877CCF" w:rsidRDefault="002160A7" w:rsidP="00877CCF">
      <w:pPr>
        <w:pStyle w:val="Standard"/>
        <w:spacing w:line="480" w:lineRule="auto"/>
        <w:rPr>
          <w:rFonts w:ascii="Times New Roman" w:hAnsi="Times New Roman"/>
          <w:i/>
        </w:rPr>
      </w:pPr>
      <w:r>
        <w:rPr>
          <w:rFonts w:ascii="Times New Roman" w:hAnsi="Times New Roman"/>
        </w:rPr>
        <w:t>M</w:t>
      </w:r>
      <w:r>
        <w:rPr>
          <w:rFonts w:ascii="Times New Roman" w:hAnsi="Times New Roman"/>
        </w:rPr>
        <w:t>arginson, Simon, “</w:t>
      </w:r>
      <w:r w:rsidR="007B47DC">
        <w:rPr>
          <w:rFonts w:ascii="Times New Roman" w:hAnsi="Times New Roman"/>
        </w:rPr>
        <w:t>Epilogue</w:t>
      </w:r>
      <w:r>
        <w:rPr>
          <w:rFonts w:ascii="Times New Roman" w:hAnsi="Times New Roman"/>
        </w:rPr>
        <w:t xml:space="preserve">: After the Dream.” </w:t>
      </w:r>
      <w:r>
        <w:rPr>
          <w:rFonts w:ascii="Times New Roman" w:hAnsi="Times New Roman"/>
          <w:i/>
        </w:rPr>
        <w:t>The Dream Is Over:</w:t>
      </w:r>
      <w:r>
        <w:rPr>
          <w:rFonts w:ascii="Times New Roman" w:hAnsi="Times New Roman"/>
          <w:i/>
        </w:rPr>
        <w:t xml:space="preserve"> The Crisis of Clark </w:t>
      </w:r>
    </w:p>
    <w:p w14:paraId="7AA736E6" w14:textId="77777777" w:rsidR="00666F24" w:rsidRDefault="002160A7" w:rsidP="00666F24">
      <w:pPr>
        <w:pStyle w:val="Standard"/>
        <w:spacing w:line="480" w:lineRule="auto"/>
        <w:ind w:firstLine="709"/>
        <w:rPr>
          <w:rFonts w:ascii="Times New Roman" w:hAnsi="Times New Roman"/>
        </w:rPr>
      </w:pPr>
      <w:r>
        <w:rPr>
          <w:rFonts w:ascii="Times New Roman" w:hAnsi="Times New Roman"/>
          <w:i/>
        </w:rPr>
        <w:t>Kerr</w:t>
      </w:r>
      <w:r w:rsidR="00666F24">
        <w:rPr>
          <w:rFonts w:ascii="Times New Roman" w:hAnsi="Times New Roman"/>
          <w:i/>
        </w:rPr>
        <w:t>’</w:t>
      </w:r>
      <w:r>
        <w:rPr>
          <w:rFonts w:ascii="Times New Roman" w:hAnsi="Times New Roman"/>
          <w:i/>
        </w:rPr>
        <w:t xml:space="preserve">s </w:t>
      </w:r>
      <w:r>
        <w:rPr>
          <w:rFonts w:ascii="Times New Roman" w:hAnsi="Times New Roman"/>
          <w:i/>
        </w:rPr>
        <w:t xml:space="preserve">California Idea of </w:t>
      </w:r>
      <w:r>
        <w:rPr>
          <w:rFonts w:ascii="Times New Roman" w:hAnsi="Times New Roman"/>
          <w:i/>
        </w:rPr>
        <w:t>Higher Education</w:t>
      </w:r>
      <w:r w:rsidR="00666F24">
        <w:rPr>
          <w:rFonts w:ascii="Times New Roman" w:hAnsi="Times New Roman"/>
        </w:rPr>
        <w:t xml:space="preserve">. </w:t>
      </w:r>
      <w:r>
        <w:rPr>
          <w:rFonts w:ascii="Times New Roman" w:hAnsi="Times New Roman"/>
        </w:rPr>
        <w:t>University of California Press, Oakland</w:t>
      </w:r>
      <w:r>
        <w:rPr>
          <w:rFonts w:ascii="Times New Roman" w:hAnsi="Times New Roman"/>
        </w:rPr>
        <w:t xml:space="preserve">, </w:t>
      </w:r>
    </w:p>
    <w:p w14:paraId="766C5113" w14:textId="77777777" w:rsidR="00666F24" w:rsidRDefault="002160A7" w:rsidP="00666F24">
      <w:pPr>
        <w:pStyle w:val="Standard"/>
        <w:spacing w:line="480" w:lineRule="auto"/>
        <w:ind w:firstLine="709"/>
        <w:rPr>
          <w:rFonts w:ascii="Times New Roman" w:hAnsi="Times New Roman"/>
        </w:rPr>
      </w:pPr>
      <w:r>
        <w:rPr>
          <w:rFonts w:ascii="Times New Roman" w:hAnsi="Times New Roman"/>
        </w:rPr>
        <w:t xml:space="preserve">2016, pp. 193–200. </w:t>
      </w:r>
      <w:r>
        <w:rPr>
          <w:rFonts w:ascii="Times New Roman" w:hAnsi="Times New Roman"/>
          <w:i/>
        </w:rPr>
        <w:t>JSTOR</w:t>
      </w:r>
      <w:r>
        <w:rPr>
          <w:rFonts w:ascii="Times New Roman" w:hAnsi="Times New Roman"/>
        </w:rPr>
        <w:t xml:space="preserve">, www.jstor.org/stable/10.1525/j.ctt1kc6k1p.27. Accessed 14 </w:t>
      </w:r>
    </w:p>
    <w:p w14:paraId="1F68CD23" w14:textId="748997A3" w:rsidR="005B7C27" w:rsidRDefault="002160A7" w:rsidP="00666F24">
      <w:pPr>
        <w:pStyle w:val="Standard"/>
        <w:spacing w:line="480" w:lineRule="auto"/>
        <w:ind w:left="709"/>
        <w:rPr>
          <w:rFonts w:ascii="Times New Roman" w:hAnsi="Times New Roman"/>
        </w:rPr>
      </w:pPr>
      <w:r>
        <w:rPr>
          <w:rFonts w:ascii="Times New Roman" w:hAnsi="Times New Roman"/>
        </w:rPr>
        <w:t xml:space="preserve">Oct. </w:t>
      </w:r>
      <w:r>
        <w:rPr>
          <w:rFonts w:ascii="Times New Roman" w:hAnsi="Times New Roman"/>
        </w:rPr>
        <w:t>2020.</w:t>
      </w:r>
    </w:p>
    <w:p w14:paraId="513E34C1" w14:textId="77777777" w:rsidR="002E6E10" w:rsidRDefault="001F562B" w:rsidP="001F562B">
      <w:pPr>
        <w:pStyle w:val="Standard"/>
        <w:spacing w:line="480" w:lineRule="auto"/>
        <w:rPr>
          <w:rFonts w:ascii="Times New Roman" w:hAnsi="Times New Roman"/>
        </w:rPr>
      </w:pPr>
      <w:r>
        <w:rPr>
          <w:rFonts w:ascii="Times New Roman" w:hAnsi="Times New Roman"/>
        </w:rPr>
        <w:t xml:space="preserve">Murakami, Kery. “Colleges Want No Repeat of the Last Recession’s Cuts.” </w:t>
      </w:r>
      <w:r w:rsidR="002E6E10" w:rsidRPr="00394791">
        <w:rPr>
          <w:rFonts w:ascii="Times New Roman" w:hAnsi="Times New Roman"/>
          <w:i/>
          <w:iCs/>
        </w:rPr>
        <w:t>Inside Higher Ed</w:t>
      </w:r>
      <w:r w:rsidR="002E6E10">
        <w:rPr>
          <w:rFonts w:ascii="Times New Roman" w:hAnsi="Times New Roman"/>
        </w:rPr>
        <w:t xml:space="preserve">, 11 </w:t>
      </w:r>
    </w:p>
    <w:p w14:paraId="5D8B3948" w14:textId="34879A7B" w:rsidR="001F562B" w:rsidRDefault="002E6E10" w:rsidP="002E6E10">
      <w:pPr>
        <w:pStyle w:val="Standard"/>
        <w:spacing w:line="480" w:lineRule="auto"/>
        <w:ind w:left="709"/>
        <w:rPr>
          <w:rFonts w:ascii="Times New Roman" w:hAnsi="Times New Roman"/>
        </w:rPr>
      </w:pPr>
      <w:r>
        <w:rPr>
          <w:rFonts w:ascii="Times New Roman" w:hAnsi="Times New Roman"/>
        </w:rPr>
        <w:t xml:space="preserve">May 2020, </w:t>
      </w:r>
      <w:r w:rsidRPr="002E6E10">
        <w:rPr>
          <w:rFonts w:ascii="Times New Roman" w:hAnsi="Times New Roman" w:hint="eastAsia"/>
        </w:rPr>
        <w:t>/news/2020/05/11/still-reeling-last-recessions-state-cuts-colleges-want-no-repeat#:~:text=During%20the%20last%20recession%20more,universities%20from%202008%20to%202012</w:t>
      </w:r>
      <w:r>
        <w:rPr>
          <w:rFonts w:ascii="Times New Roman" w:hAnsi="Times New Roman"/>
        </w:rPr>
        <w:t xml:space="preserve">. Accessed 19 Jan. 2021. </w:t>
      </w:r>
    </w:p>
    <w:p w14:paraId="492550D0" w14:textId="77777777" w:rsidR="00FC56C8" w:rsidRDefault="002160A7" w:rsidP="007B47DC">
      <w:pPr>
        <w:pStyle w:val="Standard"/>
        <w:spacing w:line="480" w:lineRule="auto"/>
        <w:rPr>
          <w:rFonts w:ascii="Times New Roman" w:hAnsi="Times New Roman"/>
          <w:i/>
        </w:rPr>
      </w:pPr>
      <w:r>
        <w:rPr>
          <w:rFonts w:ascii="Times New Roman" w:hAnsi="Times New Roman"/>
        </w:rPr>
        <w:t>Samuels, Robert</w:t>
      </w:r>
      <w:r w:rsidR="007B47DC">
        <w:rPr>
          <w:rFonts w:ascii="Times New Roman" w:hAnsi="Times New Roman"/>
        </w:rPr>
        <w:t>.</w:t>
      </w:r>
      <w:r>
        <w:rPr>
          <w:rFonts w:ascii="Times New Roman" w:hAnsi="Times New Roman"/>
        </w:rPr>
        <w:t xml:space="preserve"> “Making All Public H</w:t>
      </w:r>
      <w:r>
        <w:rPr>
          <w:rFonts w:ascii="Times New Roman" w:hAnsi="Times New Roman"/>
        </w:rPr>
        <w:t xml:space="preserve">igher Education Free.” </w:t>
      </w:r>
      <w:r>
        <w:rPr>
          <w:rFonts w:ascii="Times New Roman" w:hAnsi="Times New Roman"/>
          <w:i/>
        </w:rPr>
        <w:t xml:space="preserve">Why Public Higher Education </w:t>
      </w:r>
    </w:p>
    <w:p w14:paraId="1292815F" w14:textId="2A69078D" w:rsidR="005B7C27" w:rsidRDefault="002160A7" w:rsidP="00FC56C8">
      <w:pPr>
        <w:pStyle w:val="Standard"/>
        <w:spacing w:line="480" w:lineRule="auto"/>
        <w:ind w:left="709"/>
        <w:rPr>
          <w:rFonts w:ascii="Times New Roman" w:hAnsi="Times New Roman"/>
        </w:rPr>
      </w:pPr>
      <w:r>
        <w:rPr>
          <w:rFonts w:ascii="Times New Roman" w:hAnsi="Times New Roman"/>
          <w:i/>
        </w:rPr>
        <w:t xml:space="preserve">Should </w:t>
      </w:r>
      <w:r>
        <w:rPr>
          <w:rFonts w:ascii="Times New Roman" w:hAnsi="Times New Roman"/>
          <w:i/>
        </w:rPr>
        <w:t>Be Free: How to Decrease Cost and Increase Quality at American Universities</w:t>
      </w:r>
      <w:r w:rsidR="009B037A">
        <w:rPr>
          <w:rFonts w:ascii="Times New Roman" w:hAnsi="Times New Roman"/>
        </w:rPr>
        <w:t>.</w:t>
      </w:r>
      <w:r>
        <w:rPr>
          <w:rFonts w:ascii="Times New Roman" w:hAnsi="Times New Roman"/>
        </w:rPr>
        <w:t xml:space="preserve"> Rutgers</w:t>
      </w:r>
      <w:r w:rsidR="007B47DC">
        <w:rPr>
          <w:rFonts w:ascii="Times New Roman" w:hAnsi="Times New Roman"/>
        </w:rPr>
        <w:t xml:space="preserve"> </w:t>
      </w:r>
      <w:r>
        <w:rPr>
          <w:rFonts w:ascii="Times New Roman" w:hAnsi="Times New Roman"/>
        </w:rPr>
        <w:t>University Press, New Brunswick</w:t>
      </w:r>
      <w:r>
        <w:rPr>
          <w:rFonts w:ascii="Times New Roman" w:hAnsi="Times New Roman"/>
        </w:rPr>
        <w:t xml:space="preserve">, 2013, pp. 115–129. </w:t>
      </w:r>
      <w:r>
        <w:rPr>
          <w:rFonts w:ascii="Times New Roman" w:hAnsi="Times New Roman"/>
          <w:i/>
        </w:rPr>
        <w:t>JSTOR</w:t>
      </w:r>
      <w:r>
        <w:rPr>
          <w:rFonts w:ascii="Times New Roman" w:hAnsi="Times New Roman"/>
        </w:rPr>
        <w:t>,</w:t>
      </w:r>
      <w:r w:rsidR="007B47DC">
        <w:rPr>
          <w:rFonts w:ascii="Times New Roman" w:hAnsi="Times New Roman"/>
        </w:rPr>
        <w:t xml:space="preserve"> </w:t>
      </w:r>
      <w:r>
        <w:rPr>
          <w:rFonts w:ascii="Times New Roman" w:hAnsi="Times New Roman"/>
        </w:rPr>
        <w:t>www.jstor.org/stable/j.ctt5hjc0</w:t>
      </w:r>
      <w:r>
        <w:rPr>
          <w:rFonts w:ascii="Times New Roman" w:hAnsi="Times New Roman"/>
        </w:rPr>
        <w:t>w.12. Accessed 14 Oct. 2020.</w:t>
      </w:r>
    </w:p>
    <w:p w14:paraId="1979E232" w14:textId="71BFEF1D" w:rsidR="005B7C27" w:rsidRDefault="002160A7" w:rsidP="00F01473">
      <w:pPr>
        <w:pStyle w:val="Standard"/>
        <w:spacing w:line="480" w:lineRule="auto"/>
        <w:ind w:left="709" w:hanging="709"/>
        <w:rPr>
          <w:rFonts w:ascii="Times New Roman" w:hAnsi="Times New Roman"/>
        </w:rPr>
      </w:pPr>
      <w:r>
        <w:rPr>
          <w:rFonts w:ascii="Times New Roman" w:hAnsi="Times New Roman"/>
        </w:rPr>
        <w:t xml:space="preserve">Shin, Jung Cheol, and Sande Milton. “Student Response to Tuition Increase by Academic Majors: </w:t>
      </w:r>
      <w:r>
        <w:rPr>
          <w:rFonts w:ascii="Times New Roman" w:hAnsi="Times New Roman"/>
        </w:rPr>
        <w:t xml:space="preserve">Empirical Grounds for a Cost-Related Tuition Policy.” </w:t>
      </w:r>
      <w:r>
        <w:rPr>
          <w:rFonts w:ascii="Times New Roman" w:hAnsi="Times New Roman"/>
          <w:i/>
        </w:rPr>
        <w:t>Higher Education</w:t>
      </w:r>
      <w:r>
        <w:rPr>
          <w:rFonts w:ascii="Times New Roman" w:hAnsi="Times New Roman"/>
        </w:rPr>
        <w:t xml:space="preserve">, vol. </w:t>
      </w:r>
      <w:r>
        <w:rPr>
          <w:rFonts w:ascii="Times New Roman" w:hAnsi="Times New Roman"/>
        </w:rPr>
        <w:lastRenderedPageBreak/>
        <w:t>55, no. 6,</w:t>
      </w:r>
      <w:r w:rsidR="00A96705">
        <w:rPr>
          <w:rFonts w:ascii="Times New Roman" w:hAnsi="Times New Roman"/>
        </w:rPr>
        <w:t xml:space="preserve"> </w:t>
      </w:r>
      <w:r>
        <w:rPr>
          <w:rFonts w:ascii="Times New Roman" w:hAnsi="Times New Roman"/>
        </w:rPr>
        <w:t xml:space="preserve">2008, </w:t>
      </w:r>
      <w:r>
        <w:rPr>
          <w:rFonts w:ascii="Times New Roman" w:hAnsi="Times New Roman"/>
        </w:rPr>
        <w:t xml:space="preserve">pp. 719–734. </w:t>
      </w:r>
      <w:r>
        <w:rPr>
          <w:rFonts w:ascii="Times New Roman" w:hAnsi="Times New Roman"/>
          <w:i/>
        </w:rPr>
        <w:t>JSTOR</w:t>
      </w:r>
      <w:r>
        <w:rPr>
          <w:rFonts w:ascii="Times New Roman" w:hAnsi="Times New Roman"/>
        </w:rPr>
        <w:t>, www.jstor.org/st</w:t>
      </w:r>
      <w:r>
        <w:rPr>
          <w:rFonts w:ascii="Times New Roman" w:hAnsi="Times New Roman"/>
        </w:rPr>
        <w:t>able/29735217. Accessed 14 Oct. 2020.</w:t>
      </w:r>
    </w:p>
    <w:p w14:paraId="73E752FB" w14:textId="77777777" w:rsidR="005B7C27" w:rsidRDefault="005B7C27">
      <w:pPr>
        <w:pStyle w:val="Hangingindent"/>
        <w:spacing w:line="480" w:lineRule="auto"/>
        <w:rPr>
          <w:rFonts w:ascii="Times New Roman" w:hAnsi="Times New Roman"/>
          <w:i/>
          <w:iCs/>
        </w:rPr>
      </w:pPr>
    </w:p>
    <w:sectPr w:rsidR="005B7C27" w:rsidSect="00B06172">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089A1" w14:textId="77777777" w:rsidR="002160A7" w:rsidRDefault="002160A7">
      <w:pPr>
        <w:rPr>
          <w:rFonts w:hint="eastAsia"/>
        </w:rPr>
      </w:pPr>
      <w:r>
        <w:separator/>
      </w:r>
    </w:p>
  </w:endnote>
  <w:endnote w:type="continuationSeparator" w:id="0">
    <w:p w14:paraId="42B62FC5" w14:textId="77777777" w:rsidR="002160A7" w:rsidRDefault="002160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od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A802" w14:textId="77777777" w:rsidR="002160A7" w:rsidRDefault="002160A7">
      <w:pPr>
        <w:rPr>
          <w:rFonts w:hint="eastAsia"/>
        </w:rPr>
      </w:pPr>
      <w:r>
        <w:rPr>
          <w:color w:val="000000"/>
        </w:rPr>
        <w:separator/>
      </w:r>
    </w:p>
  </w:footnote>
  <w:footnote w:type="continuationSeparator" w:id="0">
    <w:p w14:paraId="4A3E2FB9" w14:textId="77777777" w:rsidR="002160A7" w:rsidRDefault="002160A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FA59" w14:textId="4D6BFF55" w:rsidR="00AD4426" w:rsidRDefault="00AD4426" w:rsidP="00D01F45">
    <w:pPr>
      <w:pStyle w:val="Header"/>
      <w:framePr w:wrap="none" w:vAnchor="text" w:hAnchor="margin" w:xAlign="right" w:y="1"/>
      <w:rPr>
        <w:rStyle w:val="PageNumber"/>
        <w:rFonts w:hint="eastAsia"/>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p w14:paraId="24253FFD" w14:textId="77777777" w:rsidR="00AD4426" w:rsidRDefault="00AD4426" w:rsidP="00AD4426">
    <w:pPr>
      <w:pStyle w:val="Header"/>
      <w:ind w:right="36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9EBC" w14:textId="43176EAE" w:rsidR="00AD4426" w:rsidRPr="00AD4426" w:rsidRDefault="00AD4426" w:rsidP="00D01F45">
    <w:pPr>
      <w:pStyle w:val="Header"/>
      <w:framePr w:wrap="none" w:vAnchor="text" w:hAnchor="margin" w:xAlign="right" w:y="1"/>
      <w:rPr>
        <w:rStyle w:val="PageNumber"/>
        <w:rFonts w:ascii="Times New Roman" w:hAnsi="Times New Roman" w:cs="Times New Roman"/>
      </w:rPr>
    </w:pPr>
    <w:r w:rsidRPr="00AD4426">
      <w:rPr>
        <w:rStyle w:val="PageNumber"/>
        <w:rFonts w:ascii="Times New Roman" w:hAnsi="Times New Roman" w:cs="Times New Roman"/>
      </w:rPr>
      <w:t xml:space="preserve">Sayers </w:t>
    </w:r>
    <w:r w:rsidRPr="00AD4426">
      <w:rPr>
        <w:rStyle w:val="PageNumber"/>
        <w:rFonts w:ascii="Times New Roman" w:hAnsi="Times New Roman" w:cs="Times New Roman"/>
      </w:rPr>
      <w:fldChar w:fldCharType="begin"/>
    </w:r>
    <w:r w:rsidRPr="00AD4426">
      <w:rPr>
        <w:rStyle w:val="PageNumber"/>
        <w:rFonts w:ascii="Times New Roman" w:hAnsi="Times New Roman" w:cs="Times New Roman"/>
      </w:rPr>
      <w:instrText xml:space="preserve"> PAGE </w:instrText>
    </w:r>
    <w:r w:rsidRPr="00AD4426">
      <w:rPr>
        <w:rStyle w:val="PageNumber"/>
        <w:rFonts w:ascii="Times New Roman" w:hAnsi="Times New Roman" w:cs="Times New Roman"/>
      </w:rPr>
      <w:fldChar w:fldCharType="separate"/>
    </w:r>
    <w:r w:rsidRPr="00AD4426">
      <w:rPr>
        <w:rStyle w:val="PageNumber"/>
        <w:rFonts w:ascii="Times New Roman" w:hAnsi="Times New Roman" w:cs="Times New Roman"/>
        <w:noProof/>
      </w:rPr>
      <w:t>1</w:t>
    </w:r>
    <w:r w:rsidRPr="00AD4426">
      <w:rPr>
        <w:rStyle w:val="PageNumber"/>
        <w:rFonts w:ascii="Times New Roman" w:hAnsi="Times New Roman" w:cs="Times New Roman"/>
      </w:rPr>
      <w:fldChar w:fldCharType="end"/>
    </w:r>
  </w:p>
  <w:p w14:paraId="7A4FD5DF" w14:textId="6EDBE6DB" w:rsidR="00F0558C" w:rsidRPr="00AD4426" w:rsidRDefault="002160A7" w:rsidP="00AD4426">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27"/>
    <w:rsid w:val="000014BF"/>
    <w:rsid w:val="00044237"/>
    <w:rsid w:val="000A4445"/>
    <w:rsid w:val="000D010D"/>
    <w:rsid w:val="000F7E87"/>
    <w:rsid w:val="00114849"/>
    <w:rsid w:val="00141F22"/>
    <w:rsid w:val="00151FDE"/>
    <w:rsid w:val="001548F0"/>
    <w:rsid w:val="00155EA0"/>
    <w:rsid w:val="001743F5"/>
    <w:rsid w:val="00191B83"/>
    <w:rsid w:val="001B13B8"/>
    <w:rsid w:val="001E3CCA"/>
    <w:rsid w:val="001F1F58"/>
    <w:rsid w:val="001F562B"/>
    <w:rsid w:val="001F6BFC"/>
    <w:rsid w:val="002056F9"/>
    <w:rsid w:val="00214B39"/>
    <w:rsid w:val="002160A7"/>
    <w:rsid w:val="00245936"/>
    <w:rsid w:val="002C57EF"/>
    <w:rsid w:val="002E090B"/>
    <w:rsid w:val="002E6E10"/>
    <w:rsid w:val="003176D4"/>
    <w:rsid w:val="00326DBD"/>
    <w:rsid w:val="003304B3"/>
    <w:rsid w:val="00346612"/>
    <w:rsid w:val="0034714A"/>
    <w:rsid w:val="0035187D"/>
    <w:rsid w:val="00386670"/>
    <w:rsid w:val="00393C4B"/>
    <w:rsid w:val="00394791"/>
    <w:rsid w:val="003A3264"/>
    <w:rsid w:val="003F2450"/>
    <w:rsid w:val="00426709"/>
    <w:rsid w:val="00430136"/>
    <w:rsid w:val="00480C86"/>
    <w:rsid w:val="004A529A"/>
    <w:rsid w:val="004A68D9"/>
    <w:rsid w:val="004E0296"/>
    <w:rsid w:val="00515250"/>
    <w:rsid w:val="00515604"/>
    <w:rsid w:val="00515D01"/>
    <w:rsid w:val="0055158B"/>
    <w:rsid w:val="00562B9D"/>
    <w:rsid w:val="005904BA"/>
    <w:rsid w:val="005B7C27"/>
    <w:rsid w:val="005C4DEE"/>
    <w:rsid w:val="005D0AB6"/>
    <w:rsid w:val="005D7CA9"/>
    <w:rsid w:val="005F618A"/>
    <w:rsid w:val="005F7E18"/>
    <w:rsid w:val="00604857"/>
    <w:rsid w:val="006054CD"/>
    <w:rsid w:val="00606C89"/>
    <w:rsid w:val="006517BF"/>
    <w:rsid w:val="00652719"/>
    <w:rsid w:val="0065513B"/>
    <w:rsid w:val="00666F24"/>
    <w:rsid w:val="006679B7"/>
    <w:rsid w:val="00675F7E"/>
    <w:rsid w:val="006A5EFC"/>
    <w:rsid w:val="006B5BF5"/>
    <w:rsid w:val="006D270A"/>
    <w:rsid w:val="006E1CD1"/>
    <w:rsid w:val="006F3B90"/>
    <w:rsid w:val="006F4E3D"/>
    <w:rsid w:val="006F6E61"/>
    <w:rsid w:val="006F7770"/>
    <w:rsid w:val="00702D74"/>
    <w:rsid w:val="0070594C"/>
    <w:rsid w:val="00711540"/>
    <w:rsid w:val="00712ECA"/>
    <w:rsid w:val="0071479D"/>
    <w:rsid w:val="00725EFF"/>
    <w:rsid w:val="00746DF6"/>
    <w:rsid w:val="00755DF3"/>
    <w:rsid w:val="007857C8"/>
    <w:rsid w:val="007861E7"/>
    <w:rsid w:val="00792605"/>
    <w:rsid w:val="007A3D9D"/>
    <w:rsid w:val="007B369C"/>
    <w:rsid w:val="007B47DC"/>
    <w:rsid w:val="007C587E"/>
    <w:rsid w:val="007E77BA"/>
    <w:rsid w:val="007F0B3A"/>
    <w:rsid w:val="008076FA"/>
    <w:rsid w:val="00835122"/>
    <w:rsid w:val="00861E4F"/>
    <w:rsid w:val="00876509"/>
    <w:rsid w:val="00877CCF"/>
    <w:rsid w:val="00894128"/>
    <w:rsid w:val="008B3CB1"/>
    <w:rsid w:val="008B7503"/>
    <w:rsid w:val="008D0259"/>
    <w:rsid w:val="008E6A0E"/>
    <w:rsid w:val="008F4E83"/>
    <w:rsid w:val="00907770"/>
    <w:rsid w:val="0091573D"/>
    <w:rsid w:val="00922061"/>
    <w:rsid w:val="00922CBD"/>
    <w:rsid w:val="009302ED"/>
    <w:rsid w:val="009469AC"/>
    <w:rsid w:val="00951AA3"/>
    <w:rsid w:val="00954D71"/>
    <w:rsid w:val="00954ED5"/>
    <w:rsid w:val="00971C71"/>
    <w:rsid w:val="00971E78"/>
    <w:rsid w:val="00986C1B"/>
    <w:rsid w:val="0099126C"/>
    <w:rsid w:val="00996BD4"/>
    <w:rsid w:val="009A36AB"/>
    <w:rsid w:val="009A5A00"/>
    <w:rsid w:val="009B037A"/>
    <w:rsid w:val="009B26F0"/>
    <w:rsid w:val="009B3C3B"/>
    <w:rsid w:val="009C0C76"/>
    <w:rsid w:val="009C3125"/>
    <w:rsid w:val="009D04BE"/>
    <w:rsid w:val="009D381E"/>
    <w:rsid w:val="009F1693"/>
    <w:rsid w:val="009F1DCD"/>
    <w:rsid w:val="00A1097D"/>
    <w:rsid w:val="00A26604"/>
    <w:rsid w:val="00A32997"/>
    <w:rsid w:val="00A50F87"/>
    <w:rsid w:val="00A54D8C"/>
    <w:rsid w:val="00A875B6"/>
    <w:rsid w:val="00A95651"/>
    <w:rsid w:val="00A96705"/>
    <w:rsid w:val="00AC13C3"/>
    <w:rsid w:val="00AD2247"/>
    <w:rsid w:val="00AD4426"/>
    <w:rsid w:val="00AE4B16"/>
    <w:rsid w:val="00B06172"/>
    <w:rsid w:val="00B1180C"/>
    <w:rsid w:val="00B31716"/>
    <w:rsid w:val="00B54619"/>
    <w:rsid w:val="00B63731"/>
    <w:rsid w:val="00B65975"/>
    <w:rsid w:val="00B743A1"/>
    <w:rsid w:val="00BC5D69"/>
    <w:rsid w:val="00BC66A8"/>
    <w:rsid w:val="00BC66D7"/>
    <w:rsid w:val="00BD531E"/>
    <w:rsid w:val="00BD5867"/>
    <w:rsid w:val="00BF2127"/>
    <w:rsid w:val="00C13944"/>
    <w:rsid w:val="00C160DD"/>
    <w:rsid w:val="00C31551"/>
    <w:rsid w:val="00C56796"/>
    <w:rsid w:val="00C65C77"/>
    <w:rsid w:val="00C97421"/>
    <w:rsid w:val="00CD3619"/>
    <w:rsid w:val="00CE6979"/>
    <w:rsid w:val="00CF1BDE"/>
    <w:rsid w:val="00D30BCE"/>
    <w:rsid w:val="00D45CE8"/>
    <w:rsid w:val="00D61628"/>
    <w:rsid w:val="00D6231F"/>
    <w:rsid w:val="00D73112"/>
    <w:rsid w:val="00D82354"/>
    <w:rsid w:val="00D86BDB"/>
    <w:rsid w:val="00DA63C3"/>
    <w:rsid w:val="00DB7A88"/>
    <w:rsid w:val="00DD2DAE"/>
    <w:rsid w:val="00DD5D26"/>
    <w:rsid w:val="00DE0C5A"/>
    <w:rsid w:val="00E0194E"/>
    <w:rsid w:val="00E025AC"/>
    <w:rsid w:val="00E06673"/>
    <w:rsid w:val="00E100BC"/>
    <w:rsid w:val="00E20F5C"/>
    <w:rsid w:val="00E361FC"/>
    <w:rsid w:val="00EA4809"/>
    <w:rsid w:val="00EA58E5"/>
    <w:rsid w:val="00EC05C9"/>
    <w:rsid w:val="00ED429A"/>
    <w:rsid w:val="00EF0E3B"/>
    <w:rsid w:val="00EF5005"/>
    <w:rsid w:val="00F01473"/>
    <w:rsid w:val="00F17DBD"/>
    <w:rsid w:val="00F3054E"/>
    <w:rsid w:val="00F463AE"/>
    <w:rsid w:val="00F670BB"/>
    <w:rsid w:val="00F74348"/>
    <w:rsid w:val="00F96828"/>
    <w:rsid w:val="00FC56C8"/>
    <w:rsid w:val="00FD2578"/>
    <w:rsid w:val="00FD341E"/>
    <w:rsid w:val="00FE47FE"/>
    <w:rsid w:val="00FF0EE8"/>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D313E"/>
  <w15:docId w15:val="{E4D8B035-FC85-2144-A1DF-0B895734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paragraph" w:customStyle="1" w:styleId="Hangingindent">
    <w:name w:val="Hanging indent"/>
    <w:basedOn w:val="Textbody"/>
    <w:pPr>
      <w:tabs>
        <w:tab w:val="left" w:pos="567"/>
      </w:tabs>
      <w:ind w:left="567" w:hanging="283"/>
    </w:pPr>
  </w:style>
  <w:style w:type="paragraph" w:styleId="Footer">
    <w:name w:val="footer"/>
    <w:basedOn w:val="Normal"/>
    <w:link w:val="FooterChar"/>
    <w:uiPriority w:val="99"/>
    <w:unhideWhenUsed/>
    <w:rsid w:val="00B06172"/>
    <w:pPr>
      <w:tabs>
        <w:tab w:val="center" w:pos="4680"/>
        <w:tab w:val="right" w:pos="9360"/>
      </w:tabs>
    </w:pPr>
    <w:rPr>
      <w:szCs w:val="21"/>
    </w:rPr>
  </w:style>
  <w:style w:type="character" w:customStyle="1" w:styleId="FooterChar">
    <w:name w:val="Footer Char"/>
    <w:link w:val="Footer"/>
    <w:uiPriority w:val="99"/>
    <w:rsid w:val="00B06172"/>
    <w:rPr>
      <w:kern w:val="3"/>
      <w:sz w:val="24"/>
      <w:szCs w:val="21"/>
      <w:lang w:eastAsia="zh-CN" w:bidi="hi-IN"/>
    </w:rPr>
  </w:style>
  <w:style w:type="character" w:styleId="Hyperlink">
    <w:name w:val="Hyperlink"/>
    <w:uiPriority w:val="99"/>
    <w:unhideWhenUsed/>
    <w:rsid w:val="00AD2247"/>
    <w:rPr>
      <w:color w:val="0563C1"/>
      <w:u w:val="single"/>
    </w:rPr>
  </w:style>
  <w:style w:type="character" w:styleId="UnresolvedMention">
    <w:name w:val="Unresolved Mention"/>
    <w:uiPriority w:val="99"/>
    <w:semiHidden/>
    <w:unhideWhenUsed/>
    <w:rsid w:val="00AD2247"/>
    <w:rPr>
      <w:color w:val="605E5C"/>
      <w:shd w:val="clear" w:color="auto" w:fill="E1DFDD"/>
    </w:rPr>
  </w:style>
  <w:style w:type="character" w:styleId="PageNumber">
    <w:name w:val="page number"/>
    <w:basedOn w:val="DefaultParagraphFont"/>
    <w:uiPriority w:val="99"/>
    <w:semiHidden/>
    <w:unhideWhenUsed/>
    <w:rsid w:val="00AD4426"/>
  </w:style>
  <w:style w:type="paragraph" w:customStyle="1" w:styleId="Default">
    <w:name w:val="Default"/>
    <w:rsid w:val="002056F9"/>
    <w:pPr>
      <w:autoSpaceDE w:val="0"/>
      <w:autoSpaceDN w:val="0"/>
      <w:adjustRightInd w:val="0"/>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676412">
      <w:bodyDiv w:val="1"/>
      <w:marLeft w:val="0"/>
      <w:marRight w:val="0"/>
      <w:marTop w:val="0"/>
      <w:marBottom w:val="0"/>
      <w:divBdr>
        <w:top w:val="none" w:sz="0" w:space="0" w:color="auto"/>
        <w:left w:val="none" w:sz="0" w:space="0" w:color="auto"/>
        <w:bottom w:val="none" w:sz="0" w:space="0" w:color="auto"/>
        <w:right w:val="none" w:sz="0" w:space="0" w:color="auto"/>
      </w:divBdr>
    </w:div>
    <w:div w:id="183803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124</cp:revision>
  <dcterms:created xsi:type="dcterms:W3CDTF">2021-01-18T12:55:00Z</dcterms:created>
  <dcterms:modified xsi:type="dcterms:W3CDTF">2021-01-20T21:20:00Z</dcterms:modified>
</cp:coreProperties>
</file>