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C5A4" w14:textId="12EC6FF9" w:rsidR="00082616" w:rsidRDefault="00924D76" w:rsidP="00C36100">
      <w:pPr>
        <w:pStyle w:val="BodyText"/>
        <w:spacing w:before="80" w:line="496" w:lineRule="auto"/>
        <w:ind w:right="8304"/>
      </w:pPr>
      <w:r>
        <w:t>Alexis Reid Dr.</w:t>
      </w:r>
      <w:r w:rsidR="001C0CE9">
        <w:t xml:space="preserve"> </w:t>
      </w:r>
      <w:r>
        <w:t>Grogan English 110</w:t>
      </w:r>
    </w:p>
    <w:p w14:paraId="23A3FAAC" w14:textId="77777777" w:rsidR="00082616" w:rsidRDefault="00924D76" w:rsidP="00C36100">
      <w:pPr>
        <w:pStyle w:val="BodyText"/>
        <w:spacing w:line="272" w:lineRule="exact"/>
      </w:pPr>
      <w:r>
        <w:t>November 12, 2018</w:t>
      </w:r>
    </w:p>
    <w:p w14:paraId="64D46702" w14:textId="77777777" w:rsidR="00082616" w:rsidRDefault="00082616">
      <w:pPr>
        <w:pStyle w:val="BodyText"/>
        <w:spacing w:before="8"/>
        <w:ind w:left="0"/>
        <w:rPr>
          <w:sz w:val="17"/>
        </w:rPr>
      </w:pPr>
    </w:p>
    <w:p w14:paraId="43809F5A" w14:textId="4200EDA9" w:rsidR="00082616" w:rsidRPr="000C0E5A" w:rsidRDefault="00924D76" w:rsidP="00C36100">
      <w:pPr>
        <w:spacing w:before="90"/>
        <w:ind w:left="2260"/>
        <w:rPr>
          <w:sz w:val="24"/>
        </w:rPr>
      </w:pPr>
      <w:r w:rsidRPr="000C0E5A">
        <w:rPr>
          <w:sz w:val="24"/>
        </w:rPr>
        <w:t>Preventing, in Addition to Treating</w:t>
      </w:r>
      <w:r w:rsidR="004B5610" w:rsidRPr="000C0E5A">
        <w:rPr>
          <w:sz w:val="24"/>
        </w:rPr>
        <w:t>,</w:t>
      </w:r>
      <w:r w:rsidRPr="000C0E5A">
        <w:rPr>
          <w:sz w:val="24"/>
        </w:rPr>
        <w:t xml:space="preserve"> the Opioid Epidemic</w:t>
      </w:r>
    </w:p>
    <w:p w14:paraId="386E218D" w14:textId="77777777" w:rsidR="00082616" w:rsidRDefault="00082616" w:rsidP="00C36100">
      <w:pPr>
        <w:pStyle w:val="BodyText"/>
        <w:spacing w:before="6"/>
        <w:ind w:left="0"/>
        <w:rPr>
          <w:b/>
          <w:sz w:val="25"/>
        </w:rPr>
      </w:pPr>
    </w:p>
    <w:p w14:paraId="740A009A" w14:textId="7A7BA213" w:rsidR="00082616" w:rsidRDefault="00924D76" w:rsidP="00C36100">
      <w:pPr>
        <w:pStyle w:val="BodyText"/>
        <w:spacing w:before="1" w:line="496" w:lineRule="auto"/>
        <w:ind w:right="129" w:firstLine="720"/>
      </w:pPr>
      <w:r>
        <w:t xml:space="preserve">In “Harm Reduction Strategies for the </w:t>
      </w:r>
      <w:r w:rsidR="004B5610">
        <w:t>Opioid</w:t>
      </w:r>
      <w:r>
        <w:t xml:space="preserve"> Crisis,” Tessie Castillo discusses the steps that should be taken nationwide to curb the opioid epidemic. She cites the many harm reduction strategies that have been adopted by North Carolina such as making </w:t>
      </w:r>
      <w:r w:rsidR="007C1889">
        <w:t>N</w:t>
      </w:r>
      <w:r>
        <w:t>aloxone, a drug that reverses overdose, available to the public</w:t>
      </w:r>
      <w:r w:rsidR="004B5610">
        <w:t>;</w:t>
      </w:r>
      <w:r>
        <w:t xml:space="preserve"> educating first responders and people who frequently come in contact with opioid users about the effect of opioids and what to do in a situation of an overdose</w:t>
      </w:r>
      <w:r w:rsidR="00EA784A">
        <w:t>; and exchanging old syringes for new ones</w:t>
      </w:r>
      <w:r>
        <w:t xml:space="preserve">. </w:t>
      </w:r>
      <w:r w:rsidR="004B5610">
        <w:t xml:space="preserve">The next </w:t>
      </w:r>
      <w:r>
        <w:t>harm reduction strateg</w:t>
      </w:r>
      <w:r w:rsidR="004056E4">
        <w:t>y</w:t>
      </w:r>
      <w:r w:rsidR="004B5610">
        <w:t>,</w:t>
      </w:r>
      <w:r>
        <w:t xml:space="preserve"> she believes</w:t>
      </w:r>
      <w:r w:rsidR="004B5610">
        <w:t>,</w:t>
      </w:r>
      <w:r>
        <w:t xml:space="preserve"> is implementing facilit</w:t>
      </w:r>
      <w:r w:rsidR="00B554D5">
        <w:t>ies</w:t>
      </w:r>
      <w:r>
        <w:t xml:space="preserve"> where it is legal to take drugs in front of medically trained staff. The main goal of the harm reduction strategies is to lessen the negative effects the opioid epidemic is having on the general public. As these dramatic steps may be lessening the negative effects by reducing the bloodborne diseases and decreasing overdoses, they are not </w:t>
      </w:r>
      <w:r w:rsidR="007C1889">
        <w:t>address</w:t>
      </w:r>
      <w:r w:rsidR="00842A86">
        <w:t xml:space="preserve">ing </w:t>
      </w:r>
      <w:r>
        <w:t xml:space="preserve">the main issue. Although I do agree with the </w:t>
      </w:r>
      <w:r w:rsidR="005B53B7">
        <w:t>drastic</w:t>
      </w:r>
      <w:r>
        <w:t xml:space="preserve"> harm reduction strategies Castillo addresses in her 2018 article to </w:t>
      </w:r>
      <w:r w:rsidRPr="004B5610">
        <w:rPr>
          <w:i/>
        </w:rPr>
        <w:t>treat</w:t>
      </w:r>
      <w:r>
        <w:t xml:space="preserve"> the opioid epidemic, I would argue there should be more done to </w:t>
      </w:r>
      <w:r w:rsidRPr="004B5610">
        <w:rPr>
          <w:i/>
        </w:rPr>
        <w:t>prevent</w:t>
      </w:r>
      <w:r>
        <w:t xml:space="preserve"> it.</w:t>
      </w:r>
    </w:p>
    <w:p w14:paraId="3EC600BE" w14:textId="77777777" w:rsidR="00082616" w:rsidRDefault="00924D76" w:rsidP="00C36100">
      <w:pPr>
        <w:pStyle w:val="BodyText"/>
        <w:spacing w:line="259" w:lineRule="exact"/>
        <w:ind w:left="820"/>
      </w:pPr>
      <w:r>
        <w:t>Although controversial, harm reduction strategies are necessary, as Castillo notes. Some</w:t>
      </w:r>
    </w:p>
    <w:p w14:paraId="4D1748F9" w14:textId="77777777" w:rsidR="00082616" w:rsidRDefault="00082616" w:rsidP="00C36100">
      <w:pPr>
        <w:pStyle w:val="BodyText"/>
        <w:spacing w:before="6"/>
        <w:ind w:left="0"/>
        <w:rPr>
          <w:sz w:val="25"/>
        </w:rPr>
      </w:pPr>
    </w:p>
    <w:p w14:paraId="11574B08" w14:textId="31F1F4F9" w:rsidR="00082616" w:rsidRDefault="00924D76" w:rsidP="00C36100">
      <w:pPr>
        <w:pStyle w:val="BodyText"/>
        <w:spacing w:line="496" w:lineRule="auto"/>
        <w:ind w:right="216"/>
      </w:pPr>
      <w:r>
        <w:t xml:space="preserve">people believe that these </w:t>
      </w:r>
      <w:r w:rsidR="008F4792">
        <w:t>actions</w:t>
      </w:r>
      <w:r>
        <w:t xml:space="preserve"> are a way of </w:t>
      </w:r>
      <w:r w:rsidR="00466524">
        <w:t>enabling</w:t>
      </w:r>
      <w:r>
        <w:t xml:space="preserve"> the drug users and giving them more of a reason to continue their use. </w:t>
      </w:r>
      <w:r w:rsidR="00466524">
        <w:t xml:space="preserve">Despite the merits of </w:t>
      </w:r>
      <w:r w:rsidR="004056E4">
        <w:t>these</w:t>
      </w:r>
      <w:r w:rsidR="00466524">
        <w:t xml:space="preserve"> argument</w:t>
      </w:r>
      <w:r w:rsidR="004056E4">
        <w:t>s</w:t>
      </w:r>
      <w:r w:rsidR="00466524">
        <w:t xml:space="preserve">, </w:t>
      </w:r>
      <w:r>
        <w:t xml:space="preserve">taking </w:t>
      </w:r>
      <w:r w:rsidR="000E4142">
        <w:t>severe</w:t>
      </w:r>
      <w:r>
        <w:t xml:space="preserve"> </w:t>
      </w:r>
      <w:r w:rsidR="000E4142">
        <w:t>measures</w:t>
      </w:r>
      <w:r>
        <w:t xml:space="preserve"> such as these harm reduction strategies may be </w:t>
      </w:r>
      <w:r w:rsidR="00466524">
        <w:t>helpful</w:t>
      </w:r>
      <w:r>
        <w:t>. Castillo offers evidence of these</w:t>
      </w:r>
    </w:p>
    <w:p w14:paraId="5CE62BD3" w14:textId="77777777" w:rsidR="00082616" w:rsidRDefault="00082616" w:rsidP="00C36100">
      <w:pPr>
        <w:spacing w:line="496" w:lineRule="auto"/>
        <w:sectPr w:rsidR="00082616">
          <w:headerReference w:type="default" r:id="rId6"/>
          <w:type w:val="continuous"/>
          <w:pgSz w:w="12240" w:h="15840"/>
          <w:pgMar w:top="1360" w:right="1340" w:bottom="280" w:left="1340" w:header="446" w:footer="720" w:gutter="0"/>
          <w:pgNumType w:start="1"/>
          <w:cols w:space="720"/>
        </w:sectPr>
      </w:pPr>
    </w:p>
    <w:p w14:paraId="052C2728" w14:textId="06A8914C" w:rsidR="00082616" w:rsidRDefault="00924D76" w:rsidP="00C36100">
      <w:pPr>
        <w:pStyle w:val="BodyText"/>
        <w:spacing w:before="80" w:line="496" w:lineRule="auto"/>
        <w:ind w:right="133"/>
      </w:pPr>
      <w:r>
        <w:lastRenderedPageBreak/>
        <w:t xml:space="preserve">strategies having a positive impact on the effects of the opioid epidemic in the United States. For example, one of the necessary harm reduction strategies Castillo mentions is making </w:t>
      </w:r>
      <w:r w:rsidR="00466524">
        <w:t>N</w:t>
      </w:r>
      <w:r>
        <w:t>aloxone more available to the public through pharmacies and allowing first responders and people impacted by users to have the drug on hand. After North Carolina implemented this strategy</w:t>
      </w:r>
      <w:r w:rsidR="004056E4">
        <w:t xml:space="preserve">, </w:t>
      </w:r>
      <w:r>
        <w:t xml:space="preserve">“community based distribution programs across the state handed out over 60,000 overdose prevention kits containing </w:t>
      </w:r>
      <w:r w:rsidR="00466524">
        <w:t>N</w:t>
      </w:r>
      <w:r>
        <w:t>aloxone to people at risk for overdose and their loved ones”</w:t>
      </w:r>
      <w:r w:rsidR="004056E4">
        <w:t xml:space="preserve"> between August of 2013 and February of 2018</w:t>
      </w:r>
      <w:r w:rsidR="00F90312">
        <w:t>,</w:t>
      </w:r>
      <w:r>
        <w:t xml:space="preserve"> and “people across the state reported using 10,240 of these kits to reverse an overdose” (192). This evidence indicates that </w:t>
      </w:r>
      <w:r w:rsidR="004B5610">
        <w:t xml:space="preserve">people are likely to take advantage of </w:t>
      </w:r>
      <w:r w:rsidR="00466524">
        <w:t>N</w:t>
      </w:r>
      <w:r>
        <w:t xml:space="preserve">aloxone </w:t>
      </w:r>
      <w:r w:rsidR="004B5610">
        <w:t>if it is made more</w:t>
      </w:r>
      <w:r>
        <w:t xml:space="preserve"> accessible to the public</w:t>
      </w:r>
      <w:r w:rsidR="004B5610">
        <w:t>, which, in turn,</w:t>
      </w:r>
      <w:r>
        <w:t xml:space="preserve"> </w:t>
      </w:r>
      <w:r w:rsidR="004B5610">
        <w:t xml:space="preserve">can </w:t>
      </w:r>
      <w:r>
        <w:t xml:space="preserve">lessen the negative effects of the opioid epidemic as it reduces the </w:t>
      </w:r>
      <w:r w:rsidR="00E76970">
        <w:t>number</w:t>
      </w:r>
      <w:r>
        <w:t xml:space="preserve"> of opioid overdoses.</w:t>
      </w:r>
    </w:p>
    <w:p w14:paraId="09E6D36B" w14:textId="75447A93" w:rsidR="00082616" w:rsidRDefault="00924D76" w:rsidP="00C36100">
      <w:pPr>
        <w:pStyle w:val="BodyText"/>
        <w:spacing w:line="496" w:lineRule="auto"/>
        <w:ind w:right="127" w:firstLine="720"/>
      </w:pPr>
      <w:r>
        <w:t xml:space="preserve">Another needed harm reduction strategy that Castillo mentions is the “syringe exchange.” This </w:t>
      </w:r>
      <w:r w:rsidR="00E76970">
        <w:t>entails</w:t>
      </w:r>
      <w:r>
        <w:t xml:space="preserve"> </w:t>
      </w:r>
      <w:r w:rsidR="00931DB4">
        <w:t>allocating</w:t>
      </w:r>
      <w:r>
        <w:t xml:space="preserve"> public locations where people can hand in their old syringes and get clean ones back while also offered the opportunity </w:t>
      </w:r>
      <w:r w:rsidR="00F90312">
        <w:t>for</w:t>
      </w:r>
      <w:r>
        <w:t xml:space="preserve"> HIV testing and rehabilitation programs (192). Castillo credits studies over the years that have shown that syringe exchanges “significantly reduce the spread of HIV, Hepatitis C, and other blood borne illnesses among injection drug users” and make people who take part in these programs “more likely to seek treatment for drug use than people who do not” (192). With this evidence it is clear that syringe exchanging is lessening the negative effects of the opioid epidemic as it decreases the spread of diseases related to it and even causes more people to seek help. Both </w:t>
      </w:r>
      <w:r w:rsidR="00C624D6">
        <w:t>exchanging</w:t>
      </w:r>
      <w:r>
        <w:t xml:space="preserve"> syringe</w:t>
      </w:r>
      <w:r w:rsidR="00C624D6">
        <w:t>s</w:t>
      </w:r>
      <w:r>
        <w:t xml:space="preserve"> and increasing the </w:t>
      </w:r>
      <w:r w:rsidR="00931DB4">
        <w:t>N</w:t>
      </w:r>
      <w:r>
        <w:t>aloxone availability have proven to have a positive impact on the troubling opioid epidemic.</w:t>
      </w:r>
    </w:p>
    <w:p w14:paraId="774977F3" w14:textId="77777777" w:rsidR="00082616" w:rsidRDefault="00082616" w:rsidP="00C36100">
      <w:pPr>
        <w:spacing w:line="496" w:lineRule="auto"/>
        <w:sectPr w:rsidR="00082616">
          <w:pgSz w:w="12240" w:h="15840"/>
          <w:pgMar w:top="1360" w:right="1340" w:bottom="280" w:left="1340" w:header="446" w:footer="0" w:gutter="0"/>
          <w:cols w:space="720"/>
        </w:sectPr>
      </w:pPr>
      <w:bookmarkStart w:id="0" w:name="_GoBack"/>
      <w:bookmarkEnd w:id="0"/>
    </w:p>
    <w:p w14:paraId="7ED702C2" w14:textId="70BF9EA7" w:rsidR="00082616" w:rsidRDefault="00924D76" w:rsidP="00C36100">
      <w:pPr>
        <w:pStyle w:val="BodyText"/>
        <w:spacing w:before="80" w:line="496" w:lineRule="auto"/>
        <w:ind w:right="107" w:firstLine="720"/>
      </w:pPr>
      <w:r>
        <w:lastRenderedPageBreak/>
        <w:t>While harm reduction strategies have helped reduce the negative outcomes of the opioid epidemic, it cannot entirely stop the epidemic. More needs to be done to prevent it. Too often, doctors overprescribe opioids, which are the main “gateway” to opioid abuse. While it may sound like a</w:t>
      </w:r>
      <w:r w:rsidR="008F4792">
        <w:t>n</w:t>
      </w:r>
      <w:r>
        <w:t xml:space="preserve"> </w:t>
      </w:r>
      <w:r w:rsidR="00474766">
        <w:t>extreme</w:t>
      </w:r>
      <w:r>
        <w:t xml:space="preserve"> </w:t>
      </w:r>
      <w:r w:rsidR="00474766">
        <w:t>measure</w:t>
      </w:r>
      <w:r>
        <w:t>, I believe that prescription</w:t>
      </w:r>
      <w:r w:rsidR="00F90312">
        <w:t>s</w:t>
      </w:r>
      <w:r>
        <w:t xml:space="preserve"> of opioids should be limited. Medical insurances have already noticed the problem and begun to act on it. After 2011, “</w:t>
      </w:r>
      <w:r w:rsidR="00E64644">
        <w:t>Medicare</w:t>
      </w:r>
      <w:r>
        <w:t xml:space="preserve"> would deny coverage for more than seven days of prescriptions equivalent to 90 milligrams or more of morphine daily, except for patients with cancer or in hospice” (Hoffman).</w:t>
      </w:r>
      <w:r w:rsidR="00207946">
        <w:t xml:space="preserve"> </w:t>
      </w:r>
      <w:r>
        <w:t xml:space="preserve">While limiting opioids not only prevents the opioid abuse gateway, it forces doctors to also prescribe medication or treatments that are </w:t>
      </w:r>
      <w:r w:rsidR="00F90312">
        <w:t xml:space="preserve">more </w:t>
      </w:r>
      <w:r>
        <w:t>specific to the patient</w:t>
      </w:r>
      <w:r w:rsidR="00E64644">
        <w:t>’</w:t>
      </w:r>
      <w:r>
        <w:t>s case. Doctors would still be able to prescribe other medications after the limit of opioids is already prescribed. These would include</w:t>
      </w:r>
      <w:r w:rsidR="00F90312">
        <w:t xml:space="preserve"> </w:t>
      </w:r>
      <w:r>
        <w:t>over-the-counter aspirin, ibuprofen, and acetaminophen. Along with medication, doctors could also go another route by referring patients to non</w:t>
      </w:r>
      <w:r w:rsidR="00E64644">
        <w:t>-</w:t>
      </w:r>
      <w:r>
        <w:t>drug therapies such as acupuncture</w:t>
      </w:r>
      <w:r w:rsidR="00E64644">
        <w:t xml:space="preserve"> in which </w:t>
      </w:r>
      <w:r>
        <w:t xml:space="preserve">very thin needles are inserted at different places in </w:t>
      </w:r>
      <w:r w:rsidR="00D070B8">
        <w:t>the</w:t>
      </w:r>
      <w:r>
        <w:t xml:space="preserve"> skin to interrupt pain signals.</w:t>
      </w:r>
      <w:r w:rsidR="00E64644">
        <w:t xml:space="preserve"> Moreover,</w:t>
      </w:r>
      <w:r>
        <w:t xml:space="preserve"> the advances in technology are skyrocketing which </w:t>
      </w:r>
      <w:r w:rsidR="00220C40">
        <w:t xml:space="preserve">can also </w:t>
      </w:r>
      <w:r>
        <w:t>lead to high-tech methods that could be used as an alternative to opioids. This includes “radio waves” which involves inserting a needle next to the nerve responsible for the pain and burning the nerve using an electric current created by radio waves. This short-circuits the pain signal. Pain relief can last for or up to one year</w:t>
      </w:r>
      <w:r w:rsidR="00D070B8">
        <w:t xml:space="preserve">. </w:t>
      </w:r>
      <w:r>
        <w:t xml:space="preserve">All of these alternatives give favorable reason to use these methods of pain relief instead of </w:t>
      </w:r>
      <w:r w:rsidR="000E786F">
        <w:t>taking</w:t>
      </w:r>
      <w:r>
        <w:t xml:space="preserve"> opioid</w:t>
      </w:r>
      <w:r w:rsidR="000E786F">
        <w:t>s</w:t>
      </w:r>
      <w:r>
        <w:t>.</w:t>
      </w:r>
      <w:r w:rsidR="00F90312">
        <w:t xml:space="preserve"> T</w:t>
      </w:r>
      <w:r>
        <w:t>he funding for these alternative methods could come from the previous funding source of the overprescribed opioids.</w:t>
      </w:r>
    </w:p>
    <w:p w14:paraId="1991BBF9" w14:textId="77777777" w:rsidR="00082616" w:rsidRDefault="00082616" w:rsidP="00C36100">
      <w:pPr>
        <w:spacing w:line="496" w:lineRule="auto"/>
        <w:sectPr w:rsidR="00082616">
          <w:pgSz w:w="12240" w:h="15840"/>
          <w:pgMar w:top="1360" w:right="1340" w:bottom="280" w:left="1340" w:header="446" w:footer="0" w:gutter="0"/>
          <w:cols w:space="720"/>
        </w:sectPr>
      </w:pPr>
    </w:p>
    <w:p w14:paraId="06E4FDBA" w14:textId="2FE2F087" w:rsidR="00082616" w:rsidRDefault="00B42F60" w:rsidP="00C36100">
      <w:pPr>
        <w:pStyle w:val="BodyText"/>
        <w:spacing w:before="80" w:line="496" w:lineRule="auto"/>
        <w:ind w:right="155" w:firstLine="720"/>
      </w:pPr>
      <w:r>
        <w:lastRenderedPageBreak/>
        <w:t>The</w:t>
      </w:r>
      <w:r w:rsidR="00924D76">
        <w:t xml:space="preserve"> opioid epidemic is a very concerning issue as it is </w:t>
      </w:r>
      <w:r w:rsidR="00C919A5">
        <w:t>increasing</w:t>
      </w:r>
      <w:r w:rsidR="00924D76">
        <w:t xml:space="preserve"> blood borne illness rates</w:t>
      </w:r>
      <w:r>
        <w:t xml:space="preserve"> </w:t>
      </w:r>
      <w:r w:rsidR="00924D76">
        <w:t>and taking lives whether it is from diseases or from overdoses</w:t>
      </w:r>
      <w:r w:rsidR="0068472E">
        <w:t xml:space="preserve">. </w:t>
      </w:r>
      <w:r w:rsidR="00CF0E0E">
        <w:t xml:space="preserve">As Castillo observes, harm reduction strategies are working to treat those already addicted. </w:t>
      </w:r>
      <w:r w:rsidR="00924D76">
        <w:t xml:space="preserve">While these strategies have shown improvement in the negative effects of the opioid epidemic, limiting the prescription of opioids will prevent the crisis from continuing or </w:t>
      </w:r>
      <w:r w:rsidR="00CF0E0E">
        <w:t xml:space="preserve">even from </w:t>
      </w:r>
      <w:r w:rsidR="00924D76">
        <w:t xml:space="preserve">starting for some people. Maybe </w:t>
      </w:r>
      <w:r w:rsidR="00CF0E0E">
        <w:t>the most</w:t>
      </w:r>
      <w:r w:rsidR="00924D76">
        <w:t xml:space="preserve"> dramatic </w:t>
      </w:r>
      <w:r w:rsidR="00CF0E0E">
        <w:t xml:space="preserve">of </w:t>
      </w:r>
      <w:r w:rsidR="00C919A5">
        <w:t xml:space="preserve">all of </w:t>
      </w:r>
      <w:r w:rsidR="00CF0E0E">
        <w:t xml:space="preserve">the </w:t>
      </w:r>
      <w:r w:rsidR="00924D76">
        <w:t xml:space="preserve">steps </w:t>
      </w:r>
      <w:r w:rsidR="00CF0E0E">
        <w:t>is to stop opioid dependence before it even starts</w:t>
      </w:r>
      <w:r w:rsidR="00924D76">
        <w:t>.</w:t>
      </w:r>
    </w:p>
    <w:p w14:paraId="19E679E0" w14:textId="77777777" w:rsidR="00082616" w:rsidRDefault="00082616">
      <w:pPr>
        <w:spacing w:line="496" w:lineRule="auto"/>
        <w:sectPr w:rsidR="00082616">
          <w:pgSz w:w="12240" w:h="15840"/>
          <w:pgMar w:top="1360" w:right="1340" w:bottom="280" w:left="1340" w:header="446" w:footer="0" w:gutter="0"/>
          <w:cols w:space="720"/>
        </w:sectPr>
      </w:pPr>
    </w:p>
    <w:p w14:paraId="39DE4DC8" w14:textId="77777777" w:rsidR="00082616" w:rsidRPr="00C919A5" w:rsidRDefault="00924D76" w:rsidP="00D070B8">
      <w:pPr>
        <w:pStyle w:val="BodyText"/>
        <w:spacing w:before="80"/>
        <w:jc w:val="center"/>
      </w:pPr>
      <w:r w:rsidRPr="00C919A5">
        <w:lastRenderedPageBreak/>
        <w:t>Works Cited</w:t>
      </w:r>
    </w:p>
    <w:p w14:paraId="205ACF78" w14:textId="77777777" w:rsidR="00082616" w:rsidRPr="00C919A5" w:rsidRDefault="00082616">
      <w:pPr>
        <w:pStyle w:val="BodyText"/>
        <w:spacing w:before="6"/>
        <w:ind w:left="0"/>
        <w:rPr>
          <w:sz w:val="25"/>
        </w:rPr>
      </w:pPr>
    </w:p>
    <w:p w14:paraId="56D5F1F4" w14:textId="63E023CF" w:rsidR="00082616" w:rsidRPr="00C919A5" w:rsidRDefault="00924D76">
      <w:pPr>
        <w:spacing w:line="496" w:lineRule="auto"/>
        <w:ind w:left="820" w:right="114" w:hanging="720"/>
        <w:rPr>
          <w:sz w:val="24"/>
        </w:rPr>
      </w:pPr>
      <w:r w:rsidRPr="00C919A5">
        <w:rPr>
          <w:sz w:val="24"/>
        </w:rPr>
        <w:t xml:space="preserve">Castillo, Tessie. “Harm Reduction Strategies for the </w:t>
      </w:r>
      <w:r w:rsidR="00FD1A0B" w:rsidRPr="00C919A5">
        <w:rPr>
          <w:sz w:val="24"/>
        </w:rPr>
        <w:t>Opioid</w:t>
      </w:r>
      <w:r w:rsidRPr="00C919A5">
        <w:rPr>
          <w:sz w:val="24"/>
        </w:rPr>
        <w:t xml:space="preserve"> Crisis.” </w:t>
      </w:r>
      <w:r w:rsidRPr="00C919A5">
        <w:rPr>
          <w:i/>
          <w:sz w:val="24"/>
        </w:rPr>
        <w:t xml:space="preserve">North Carolina Medical Journal </w:t>
      </w:r>
      <w:r w:rsidRPr="00C919A5">
        <w:rPr>
          <w:sz w:val="24"/>
        </w:rPr>
        <w:t>79.3 (2018): 192-94. D</w:t>
      </w:r>
      <w:r w:rsidR="00FD1A0B" w:rsidRPr="00C919A5">
        <w:rPr>
          <w:sz w:val="24"/>
        </w:rPr>
        <w:t>ELCAT</w:t>
      </w:r>
      <w:r w:rsidRPr="00C919A5">
        <w:rPr>
          <w:sz w:val="24"/>
        </w:rPr>
        <w:t>. 15 Oct. 2018.</w:t>
      </w:r>
    </w:p>
    <w:p w14:paraId="3A9F1D44" w14:textId="77777777" w:rsidR="0068472E" w:rsidRPr="00C919A5" w:rsidRDefault="00924D76">
      <w:pPr>
        <w:pStyle w:val="BodyText"/>
        <w:spacing w:line="496" w:lineRule="auto"/>
        <w:ind w:right="901"/>
      </w:pPr>
      <w:r w:rsidRPr="00C919A5">
        <w:t xml:space="preserve">Hoffman, Jan. “Medicare Is Cracking Down on Opioids. Doctors Fear Pain Patients Will </w:t>
      </w:r>
    </w:p>
    <w:p w14:paraId="090120F1" w14:textId="28CA997D" w:rsidR="00082616" w:rsidRPr="00C919A5" w:rsidRDefault="00924D76" w:rsidP="0068472E">
      <w:pPr>
        <w:pStyle w:val="BodyText"/>
        <w:spacing w:line="496" w:lineRule="auto"/>
        <w:ind w:right="901" w:firstLine="620"/>
      </w:pPr>
      <w:r w:rsidRPr="00C919A5">
        <w:t>Suffer.”</w:t>
      </w:r>
      <w:r w:rsidR="0068472E" w:rsidRPr="00C919A5">
        <w:t xml:space="preserve"> </w:t>
      </w:r>
      <w:r w:rsidRPr="00C919A5">
        <w:rPr>
          <w:i/>
        </w:rPr>
        <w:t>The New York Times</w:t>
      </w:r>
      <w:r w:rsidRPr="00C919A5">
        <w:t xml:space="preserve"> 27 Mar. 2018.</w:t>
      </w:r>
    </w:p>
    <w:p w14:paraId="0B5977A0" w14:textId="49723C4E" w:rsidR="00082616" w:rsidRPr="00C919A5" w:rsidRDefault="00082616">
      <w:pPr>
        <w:spacing w:line="496" w:lineRule="auto"/>
        <w:ind w:left="820" w:right="921" w:hanging="720"/>
        <w:rPr>
          <w:sz w:val="24"/>
        </w:rPr>
      </w:pPr>
    </w:p>
    <w:sectPr w:rsidR="00082616" w:rsidRPr="00C919A5">
      <w:pgSz w:w="12240" w:h="15840"/>
      <w:pgMar w:top="1360" w:right="1340" w:bottom="280" w:left="1340" w:header="4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1F094" w14:textId="77777777" w:rsidR="006F28C6" w:rsidRDefault="006F28C6">
      <w:r>
        <w:separator/>
      </w:r>
    </w:p>
  </w:endnote>
  <w:endnote w:type="continuationSeparator" w:id="0">
    <w:p w14:paraId="35116224" w14:textId="77777777" w:rsidR="006F28C6" w:rsidRDefault="006F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8399" w14:textId="77777777" w:rsidR="006F28C6" w:rsidRDefault="006F28C6">
      <w:r>
        <w:separator/>
      </w:r>
    </w:p>
  </w:footnote>
  <w:footnote w:type="continuationSeparator" w:id="0">
    <w:p w14:paraId="0B12ABAE" w14:textId="77777777" w:rsidR="006F28C6" w:rsidRDefault="006F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8369" w14:textId="77777777" w:rsidR="00082616" w:rsidRDefault="00F9795E">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675FD5B" wp14:editId="278577A8">
              <wp:simplePos x="0" y="0"/>
              <wp:positionH relativeFrom="page">
                <wp:posOffset>6435725</wp:posOffset>
              </wp:positionH>
              <wp:positionV relativeFrom="page">
                <wp:posOffset>270510</wp:posOffset>
              </wp:positionV>
              <wp:extent cx="44069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6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C3B94" w14:textId="77777777" w:rsidR="00082616" w:rsidRDefault="00924D76">
                          <w:pPr>
                            <w:pStyle w:val="BodyText"/>
                            <w:spacing w:before="10"/>
                            <w:ind w:left="20"/>
                          </w:pPr>
                          <w:r>
                            <w:t xml:space="preserve">Reid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5FD5B" id="_x0000_t202" coordsize="21600,21600" o:spt="202" path="m,l,21600r21600,l21600,xe">
              <v:stroke joinstyle="miter"/>
              <v:path gradientshapeok="t" o:connecttype="rect"/>
            </v:shapetype>
            <v:shape id="Text Box 1" o:spid="_x0000_s1026" type="#_x0000_t202" style="position:absolute;margin-left:506.75pt;margin-top:21.3pt;width:34.7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" filled="f" stroked="f">
              <v:path arrowok="t"/>
              <v:textbox inset="0,0,0,0">
                <w:txbxContent>
                  <w:p w14:paraId="464C3B94" w14:textId="77777777" w:rsidR="00082616" w:rsidRDefault="00924D76">
                    <w:pPr>
                      <w:pStyle w:val="BodyText"/>
                      <w:spacing w:before="10"/>
                      <w:ind w:left="20"/>
                    </w:pPr>
                    <w:r>
                      <w:t xml:space="preserve">Reid </w:t>
                    </w: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16"/>
    <w:rsid w:val="00082616"/>
    <w:rsid w:val="000C0E5A"/>
    <w:rsid w:val="000E4142"/>
    <w:rsid w:val="000E786F"/>
    <w:rsid w:val="00101647"/>
    <w:rsid w:val="001C0CE9"/>
    <w:rsid w:val="00207946"/>
    <w:rsid w:val="00220C40"/>
    <w:rsid w:val="0034496C"/>
    <w:rsid w:val="004056E4"/>
    <w:rsid w:val="00440E82"/>
    <w:rsid w:val="00466524"/>
    <w:rsid w:val="00474766"/>
    <w:rsid w:val="004A50C9"/>
    <w:rsid w:val="004B3BFE"/>
    <w:rsid w:val="004B5610"/>
    <w:rsid w:val="004F71EC"/>
    <w:rsid w:val="005B53B7"/>
    <w:rsid w:val="00672620"/>
    <w:rsid w:val="0068472E"/>
    <w:rsid w:val="006F28C6"/>
    <w:rsid w:val="007C1889"/>
    <w:rsid w:val="008246DC"/>
    <w:rsid w:val="00842A86"/>
    <w:rsid w:val="008F4792"/>
    <w:rsid w:val="00924D76"/>
    <w:rsid w:val="00931DB4"/>
    <w:rsid w:val="00A53C58"/>
    <w:rsid w:val="00B42F60"/>
    <w:rsid w:val="00B554D5"/>
    <w:rsid w:val="00C05B03"/>
    <w:rsid w:val="00C36100"/>
    <w:rsid w:val="00C624D6"/>
    <w:rsid w:val="00C919A5"/>
    <w:rsid w:val="00CF0E0E"/>
    <w:rsid w:val="00D070B8"/>
    <w:rsid w:val="00E64644"/>
    <w:rsid w:val="00E76970"/>
    <w:rsid w:val="00EA784A"/>
    <w:rsid w:val="00F90312"/>
    <w:rsid w:val="00F9795E"/>
    <w:rsid w:val="00FD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303A2"/>
  <w15:docId w15:val="{5103EC6C-E41C-AC44-BFF3-ECA2D0DD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5610"/>
    <w:pPr>
      <w:tabs>
        <w:tab w:val="center" w:pos="4680"/>
        <w:tab w:val="right" w:pos="9360"/>
      </w:tabs>
    </w:pPr>
  </w:style>
  <w:style w:type="character" w:customStyle="1" w:styleId="HeaderChar">
    <w:name w:val="Header Char"/>
    <w:basedOn w:val="DefaultParagraphFont"/>
    <w:link w:val="Header"/>
    <w:uiPriority w:val="99"/>
    <w:rsid w:val="004B5610"/>
    <w:rPr>
      <w:rFonts w:ascii="Times New Roman" w:eastAsia="Times New Roman" w:hAnsi="Times New Roman" w:cs="Times New Roman"/>
    </w:rPr>
  </w:style>
  <w:style w:type="paragraph" w:styleId="Footer">
    <w:name w:val="footer"/>
    <w:basedOn w:val="Normal"/>
    <w:link w:val="FooterChar"/>
    <w:uiPriority w:val="99"/>
    <w:unhideWhenUsed/>
    <w:rsid w:val="004B5610"/>
    <w:pPr>
      <w:tabs>
        <w:tab w:val="center" w:pos="4680"/>
        <w:tab w:val="right" w:pos="9360"/>
      </w:tabs>
    </w:pPr>
  </w:style>
  <w:style w:type="character" w:customStyle="1" w:styleId="FooterChar">
    <w:name w:val="Footer Char"/>
    <w:basedOn w:val="DefaultParagraphFont"/>
    <w:link w:val="Footer"/>
    <w:uiPriority w:val="99"/>
    <w:rsid w:val="004B56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Alderman</cp:lastModifiedBy>
  <cp:revision>41</cp:revision>
  <dcterms:created xsi:type="dcterms:W3CDTF">2019-03-19T19:10:00Z</dcterms:created>
  <dcterms:modified xsi:type="dcterms:W3CDTF">2019-03-31T17:20:00Z</dcterms:modified>
</cp:coreProperties>
</file>